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52037" w14:textId="77777777" w:rsidR="00D130C0" w:rsidRPr="00D130C0" w:rsidRDefault="00D130C0" w:rsidP="00172AA6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D130C0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14:paraId="3261A05E" w14:textId="77777777" w:rsidR="00D130C0" w:rsidRPr="00D130C0" w:rsidRDefault="00D130C0" w:rsidP="00172AA6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66520D70" w14:textId="77777777" w:rsidR="00D130C0" w:rsidRPr="00D130C0" w:rsidRDefault="00D130C0" w:rsidP="00172AA6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D130C0">
        <w:rPr>
          <w:rFonts w:ascii="Times New Roman" w:eastAsia="Calibri" w:hAnsi="Times New Roman" w:cs="Times New Roman"/>
          <w:sz w:val="28"/>
          <w:szCs w:val="28"/>
        </w:rPr>
        <w:t>приказом ФГКОУ «</w:t>
      </w:r>
      <w:r w:rsidR="00B07DFA">
        <w:rPr>
          <w:rFonts w:ascii="Times New Roman" w:eastAsia="Calibri" w:hAnsi="Times New Roman" w:cs="Times New Roman"/>
          <w:sz w:val="28"/>
          <w:szCs w:val="28"/>
        </w:rPr>
        <w:t>Луганский</w:t>
      </w:r>
      <w:r w:rsidRPr="00D130C0">
        <w:rPr>
          <w:rFonts w:ascii="Times New Roman" w:eastAsia="Calibri" w:hAnsi="Times New Roman" w:cs="Times New Roman"/>
          <w:sz w:val="28"/>
          <w:szCs w:val="28"/>
        </w:rPr>
        <w:t xml:space="preserve"> кадетский корпус</w:t>
      </w:r>
      <w:r w:rsidR="00F2755F">
        <w:rPr>
          <w:rFonts w:ascii="Times New Roman" w:eastAsia="Calibri" w:hAnsi="Times New Roman" w:cs="Times New Roman"/>
          <w:sz w:val="28"/>
          <w:szCs w:val="28"/>
        </w:rPr>
        <w:t xml:space="preserve"> Следственного комитета</w:t>
      </w:r>
      <w:r w:rsidRPr="00D130C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 </w:t>
      </w:r>
    </w:p>
    <w:p w14:paraId="74DA72FA" w14:textId="77777777" w:rsidR="00D130C0" w:rsidRPr="00D130C0" w:rsidRDefault="00D130C0" w:rsidP="00172AA6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94BFD">
        <w:rPr>
          <w:rFonts w:ascii="Times New Roman" w:eastAsia="Calibri" w:hAnsi="Times New Roman" w:cs="Times New Roman"/>
          <w:sz w:val="28"/>
          <w:szCs w:val="28"/>
        </w:rPr>
        <w:t>от «</w:t>
      </w:r>
      <w:r w:rsidR="00894BFD" w:rsidRPr="00894BFD">
        <w:rPr>
          <w:rFonts w:ascii="Times New Roman" w:eastAsia="Calibri" w:hAnsi="Times New Roman" w:cs="Times New Roman"/>
          <w:sz w:val="28"/>
          <w:szCs w:val="28"/>
        </w:rPr>
        <w:t>__</w:t>
      </w:r>
      <w:r w:rsidRPr="00894BFD">
        <w:rPr>
          <w:rFonts w:ascii="Times New Roman" w:eastAsia="Calibri" w:hAnsi="Times New Roman" w:cs="Times New Roman"/>
          <w:sz w:val="28"/>
          <w:szCs w:val="28"/>
        </w:rPr>
        <w:t>»</w:t>
      </w:r>
      <w:r w:rsidR="00894BFD" w:rsidRPr="00894BFD">
        <w:rPr>
          <w:rFonts w:ascii="Times New Roman" w:eastAsia="Calibri" w:hAnsi="Times New Roman" w:cs="Times New Roman"/>
          <w:sz w:val="28"/>
          <w:szCs w:val="28"/>
        </w:rPr>
        <w:t>______</w:t>
      </w:r>
      <w:r w:rsidRPr="00894BF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94BFD" w:rsidRPr="00894BFD">
        <w:rPr>
          <w:rFonts w:ascii="Times New Roman" w:eastAsia="Calibri" w:hAnsi="Times New Roman" w:cs="Times New Roman"/>
          <w:sz w:val="28"/>
          <w:szCs w:val="28"/>
        </w:rPr>
        <w:t>__</w:t>
      </w:r>
      <w:r w:rsidRPr="00894BF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94BFD" w:rsidRPr="00894BF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7B79D33C" w14:textId="77777777" w:rsidR="00D130C0" w:rsidRPr="00D130C0" w:rsidRDefault="00D130C0" w:rsidP="00D130C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BA98CBA" w14:textId="77777777" w:rsidR="00D130C0" w:rsidRPr="00D130C0" w:rsidRDefault="00D130C0" w:rsidP="00D130C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2886CA7" w14:textId="77777777" w:rsidR="00D130C0" w:rsidRPr="00D130C0" w:rsidRDefault="00D130C0" w:rsidP="00D130C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46BCF52B" w14:textId="77777777" w:rsidR="00D130C0" w:rsidRPr="00D130C0" w:rsidRDefault="00D130C0" w:rsidP="00D130C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0C0"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</w:p>
    <w:p w14:paraId="5A165CCC" w14:textId="77777777" w:rsidR="00B07DFA" w:rsidRDefault="00D130C0" w:rsidP="00D130C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0C0">
        <w:rPr>
          <w:rFonts w:ascii="Times New Roman" w:eastAsia="Calibri" w:hAnsi="Times New Roman" w:cs="Times New Roman"/>
          <w:b/>
          <w:sz w:val="28"/>
          <w:szCs w:val="28"/>
        </w:rPr>
        <w:t xml:space="preserve">приема в федеральное государственное казенное </w:t>
      </w:r>
    </w:p>
    <w:p w14:paraId="26F2D75A" w14:textId="77777777" w:rsidR="00B07DFA" w:rsidRDefault="00D130C0" w:rsidP="00D130C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0C0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 «</w:t>
      </w:r>
      <w:r w:rsidR="00B07DFA">
        <w:rPr>
          <w:rFonts w:ascii="Times New Roman" w:eastAsia="Calibri" w:hAnsi="Times New Roman" w:cs="Times New Roman"/>
          <w:b/>
          <w:sz w:val="28"/>
          <w:szCs w:val="28"/>
        </w:rPr>
        <w:t>Луганский</w:t>
      </w:r>
      <w:r w:rsidRPr="00D130C0">
        <w:rPr>
          <w:rFonts w:ascii="Times New Roman" w:eastAsia="Calibri" w:hAnsi="Times New Roman" w:cs="Times New Roman"/>
          <w:b/>
          <w:sz w:val="28"/>
          <w:szCs w:val="28"/>
        </w:rPr>
        <w:t xml:space="preserve"> кадетский корпус </w:t>
      </w:r>
    </w:p>
    <w:p w14:paraId="4D3C57FC" w14:textId="77777777" w:rsidR="00D130C0" w:rsidRPr="00D130C0" w:rsidRDefault="00D130C0" w:rsidP="00D130C0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0C0">
        <w:rPr>
          <w:rFonts w:ascii="Times New Roman" w:eastAsia="Calibri" w:hAnsi="Times New Roman" w:cs="Times New Roman"/>
          <w:b/>
          <w:sz w:val="28"/>
          <w:szCs w:val="28"/>
        </w:rPr>
        <w:t>Следственного комитета Российской Федерации»</w:t>
      </w:r>
      <w:r w:rsidR="00D369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6548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на </w:t>
      </w:r>
      <w:r w:rsidR="00D36920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A65485">
        <w:rPr>
          <w:rFonts w:ascii="Times New Roman" w:eastAsia="Calibri" w:hAnsi="Times New Roman" w:cs="Times New Roman"/>
          <w:b/>
          <w:sz w:val="28"/>
          <w:szCs w:val="28"/>
        </w:rPr>
        <w:t>-2025 учебный год</w:t>
      </w:r>
    </w:p>
    <w:p w14:paraId="1F08328B" w14:textId="77777777" w:rsidR="00D130C0" w:rsidRPr="00D130C0" w:rsidRDefault="00D130C0" w:rsidP="00D130C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1887C9BA" w14:textId="77777777" w:rsidR="00D130C0" w:rsidRPr="00D130C0" w:rsidRDefault="00D130C0" w:rsidP="00D130C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C52A622" w14:textId="77777777" w:rsidR="00D130C0" w:rsidRPr="00D130C0" w:rsidRDefault="00D130C0" w:rsidP="00D130C0">
      <w:pPr>
        <w:numPr>
          <w:ilvl w:val="0"/>
          <w:numId w:val="1"/>
        </w:numPr>
        <w:spacing w:after="0" w:line="240" w:lineRule="exact"/>
        <w:ind w:left="426" w:hanging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0C0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9BC3DB7" w14:textId="77777777" w:rsidR="00D130C0" w:rsidRPr="00D130C0" w:rsidRDefault="00D130C0" w:rsidP="00D130C0">
      <w:pPr>
        <w:spacing w:after="0" w:line="240" w:lineRule="exact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988DBE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0C0">
        <w:rPr>
          <w:rFonts w:ascii="Times New Roman" w:eastAsia="Calibri" w:hAnsi="Times New Roman" w:cs="Times New Roman"/>
          <w:sz w:val="28"/>
          <w:szCs w:val="28"/>
        </w:rPr>
        <w:t>1.1. Настоящие правила приема граждан Российской Федерации                                        в федеральное государственное казенное общеобразовательное учреждение «</w:t>
      </w:r>
      <w:r w:rsidR="00B07DFA">
        <w:rPr>
          <w:rFonts w:ascii="Times New Roman" w:eastAsia="Calibri" w:hAnsi="Times New Roman" w:cs="Times New Roman"/>
          <w:sz w:val="28"/>
          <w:szCs w:val="28"/>
        </w:rPr>
        <w:t>Луганс</w:t>
      </w:r>
      <w:r w:rsidRPr="00D130C0">
        <w:rPr>
          <w:rFonts w:ascii="Times New Roman" w:eastAsia="Calibri" w:hAnsi="Times New Roman" w:cs="Times New Roman"/>
          <w:sz w:val="28"/>
          <w:szCs w:val="28"/>
        </w:rPr>
        <w:t xml:space="preserve">кий кадетский 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корпус Следственного комитета Российской Федерации» (далее </w:t>
      </w:r>
      <w:r w:rsidR="00B41B74" w:rsidRPr="004F15E9">
        <w:rPr>
          <w:rFonts w:ascii="Times New Roman" w:eastAsia="Calibri" w:hAnsi="Times New Roman" w:cs="Times New Roman"/>
          <w:sz w:val="28"/>
          <w:szCs w:val="28"/>
        </w:rPr>
        <w:t>–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 Правила) разработаны в соответствии </w:t>
      </w:r>
      <w:r w:rsidRPr="004F15E9">
        <w:rPr>
          <w:rFonts w:ascii="Times New Roman" w:eastAsia="Calibri" w:hAnsi="Times New Roman" w:cs="Times New Roman"/>
          <w:sz w:val="28"/>
          <w:szCs w:val="28"/>
        </w:rPr>
        <w:br/>
        <w:t xml:space="preserve">с Федеральным законом от 29.12.2012 № 273-ФЗ «Об образовании </w:t>
      </w:r>
      <w:r w:rsidR="00A65485" w:rsidRPr="004F15E9">
        <w:rPr>
          <w:rFonts w:ascii="Times New Roman" w:eastAsia="Calibri" w:hAnsi="Times New Roman" w:cs="Times New Roman"/>
          <w:sz w:val="28"/>
          <w:szCs w:val="28"/>
        </w:rPr>
        <w:br/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 (далее </w:t>
      </w:r>
      <w:r w:rsidR="00B41B74" w:rsidRPr="004F15E9">
        <w:rPr>
          <w:rFonts w:ascii="Times New Roman" w:eastAsia="Calibri" w:hAnsi="Times New Roman" w:cs="Times New Roman"/>
          <w:sz w:val="28"/>
          <w:szCs w:val="28"/>
        </w:rPr>
        <w:t>–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№ 273-ФЗ), Федеральным</w:t>
      </w:r>
      <w:r w:rsidR="00B07DFA" w:rsidRPr="004F1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sz w:val="28"/>
          <w:szCs w:val="28"/>
        </w:rPr>
        <w:t>законом</w:t>
      </w:r>
      <w:r w:rsidR="00B07DFA" w:rsidRPr="004F1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от 28.12.2010 № 403-ФЗ «О Следственном комитете Российской Федерации», подпунктом 14.2. пункта 7 Положения </w:t>
      </w:r>
      <w:r w:rsidR="00A65485" w:rsidRPr="004F15E9">
        <w:rPr>
          <w:rFonts w:ascii="Times New Roman" w:eastAsia="Calibri" w:hAnsi="Times New Roman" w:cs="Times New Roman"/>
          <w:sz w:val="28"/>
          <w:szCs w:val="28"/>
        </w:rPr>
        <w:br/>
      </w:r>
      <w:r w:rsidRPr="004F15E9">
        <w:rPr>
          <w:rFonts w:ascii="Times New Roman" w:eastAsia="Calibri" w:hAnsi="Times New Roman" w:cs="Times New Roman"/>
          <w:sz w:val="28"/>
          <w:szCs w:val="28"/>
        </w:rPr>
        <w:t>о Следственном комитете Российской Федерации, утвержденного Указом Президента Российской Федерации</w:t>
      </w:r>
      <w:r w:rsidR="00B07DFA" w:rsidRPr="004F1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от 14.01.2011 № 38 «Вопросы деятельности Следственного комитета Российской Федерации» и на основании Порядка и условий приема граждан Российской Федерации </w:t>
      </w:r>
      <w:r w:rsidR="00A65485" w:rsidRPr="004F15E9">
        <w:rPr>
          <w:rFonts w:ascii="Times New Roman" w:eastAsia="Calibri" w:hAnsi="Times New Roman" w:cs="Times New Roman"/>
          <w:sz w:val="28"/>
          <w:szCs w:val="28"/>
        </w:rPr>
        <w:br/>
      </w:r>
      <w:r w:rsidRPr="004F15E9">
        <w:rPr>
          <w:rFonts w:ascii="Times New Roman" w:eastAsia="Calibri" w:hAnsi="Times New Roman" w:cs="Times New Roman"/>
          <w:sz w:val="28"/>
          <w:szCs w:val="28"/>
        </w:rPr>
        <w:t>в общеобразовательные организации, находящиеся в ведении Следственного комитета Российской Федерации, утвержденного приказом Следственного комитета Российской Федерации от 02.05.2017 № 65, Устава федерального государственного казенного общеобразовательного учреждения «</w:t>
      </w:r>
      <w:r w:rsidR="00B07DFA" w:rsidRPr="004F15E9">
        <w:rPr>
          <w:rFonts w:ascii="Times New Roman" w:eastAsia="Calibri" w:hAnsi="Times New Roman" w:cs="Times New Roman"/>
          <w:sz w:val="28"/>
          <w:szCs w:val="28"/>
        </w:rPr>
        <w:t>Луганский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 кадетский корпус Следственного комитета Российской Федерации», утвержденного приказом Следственного комитета Российской Федерации от </w:t>
      </w:r>
      <w:r w:rsidR="00322465" w:rsidRPr="004F15E9">
        <w:rPr>
          <w:rFonts w:ascii="Times New Roman" w:eastAsia="Calibri" w:hAnsi="Times New Roman" w:cs="Times New Roman"/>
          <w:sz w:val="28"/>
          <w:szCs w:val="28"/>
        </w:rPr>
        <w:t>18</w:t>
      </w:r>
      <w:r w:rsidRPr="004F15E9">
        <w:rPr>
          <w:rFonts w:ascii="Times New Roman" w:eastAsia="Calibri" w:hAnsi="Times New Roman" w:cs="Times New Roman"/>
          <w:sz w:val="28"/>
          <w:szCs w:val="28"/>
        </w:rPr>
        <w:t>.0</w:t>
      </w:r>
      <w:r w:rsidR="00322465" w:rsidRPr="004F15E9">
        <w:rPr>
          <w:rFonts w:ascii="Times New Roman" w:eastAsia="Calibri" w:hAnsi="Times New Roman" w:cs="Times New Roman"/>
          <w:sz w:val="28"/>
          <w:szCs w:val="28"/>
        </w:rPr>
        <w:t>3</w:t>
      </w:r>
      <w:r w:rsidRPr="004F15E9">
        <w:rPr>
          <w:rFonts w:ascii="Times New Roman" w:eastAsia="Calibri" w:hAnsi="Times New Roman" w:cs="Times New Roman"/>
          <w:sz w:val="28"/>
          <w:szCs w:val="28"/>
        </w:rPr>
        <w:t>.20</w:t>
      </w:r>
      <w:r w:rsidR="00322465" w:rsidRPr="004F15E9">
        <w:rPr>
          <w:rFonts w:ascii="Times New Roman" w:eastAsia="Calibri" w:hAnsi="Times New Roman" w:cs="Times New Roman"/>
          <w:sz w:val="28"/>
          <w:szCs w:val="28"/>
        </w:rPr>
        <w:t>24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22465" w:rsidRPr="004F15E9">
        <w:rPr>
          <w:rFonts w:ascii="Times New Roman" w:eastAsia="Calibri" w:hAnsi="Times New Roman" w:cs="Times New Roman"/>
          <w:sz w:val="28"/>
          <w:szCs w:val="28"/>
        </w:rPr>
        <w:t>35</w:t>
      </w:r>
      <w:r w:rsidRPr="004F15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27A09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5E9">
        <w:rPr>
          <w:rFonts w:ascii="Times New Roman" w:eastAsia="Calibri" w:hAnsi="Times New Roman" w:cs="Times New Roman"/>
          <w:sz w:val="28"/>
          <w:szCs w:val="28"/>
        </w:rPr>
        <w:t>1.2. Прием на обучение в федеральное государственное казенное общеобразовательное учреждение «</w:t>
      </w:r>
      <w:r w:rsidR="00B07DFA" w:rsidRPr="004F15E9">
        <w:rPr>
          <w:rFonts w:ascii="Times New Roman" w:eastAsia="Calibri" w:hAnsi="Times New Roman" w:cs="Times New Roman"/>
          <w:sz w:val="28"/>
          <w:szCs w:val="28"/>
        </w:rPr>
        <w:t>Луганский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 кадетский корпус Следственного комитета Российской Федерации» (далее </w:t>
      </w:r>
      <w:r w:rsidR="00B41B74" w:rsidRPr="004F15E9">
        <w:rPr>
          <w:rFonts w:ascii="Times New Roman" w:eastAsia="Calibri" w:hAnsi="Times New Roman" w:cs="Times New Roman"/>
          <w:sz w:val="28"/>
          <w:szCs w:val="28"/>
        </w:rPr>
        <w:t>–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 Кадетский</w:t>
      </w:r>
      <w:r w:rsidR="00B41B74" w:rsidRPr="004F1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корпус) осуществляется на конкурсной основе из числа годных </w:t>
      </w:r>
      <w:r w:rsidRPr="004F15E9">
        <w:rPr>
          <w:rFonts w:ascii="Times New Roman" w:eastAsia="Calibri" w:hAnsi="Times New Roman" w:cs="Times New Roman"/>
          <w:sz w:val="28"/>
          <w:szCs w:val="28"/>
        </w:rPr>
        <w:br/>
        <w:t>по состоянию здоровья несовершеннолетних граждан Российской Федерации мужского пола, успешно завершивших обучение в седьмом классе</w:t>
      </w:r>
      <w:r w:rsidR="00A65485" w:rsidRPr="004F15E9">
        <w:rPr>
          <w:rFonts w:ascii="Times New Roman" w:eastAsia="Calibri" w:hAnsi="Times New Roman" w:cs="Times New Roman"/>
          <w:sz w:val="28"/>
          <w:szCs w:val="28"/>
        </w:rPr>
        <w:t xml:space="preserve"> и девятом классе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общеобразовательной организации, имеющих соответствующий возраст и подавших заявление о приеме на обучение (далее именуются - кандидаты).</w:t>
      </w:r>
    </w:p>
    <w:p w14:paraId="10904DBD" w14:textId="05E3E569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proofErr w:type="gramStart"/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Законные представители и кандидат знакомятся с Уставом, лицензией на осуществление образовательной деятельности, </w:t>
      </w:r>
      <w:r w:rsidRPr="004F15E9">
        <w:rPr>
          <w:rFonts w:ascii="Times New Roman" w:eastAsia="Calibri" w:hAnsi="Times New Roman" w:cs="Times New Roman"/>
          <w:strike/>
          <w:color w:val="FF0000"/>
          <w:sz w:val="28"/>
          <w:szCs w:val="28"/>
        </w:rPr>
        <w:t xml:space="preserve">                                                 </w:t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образовательными программами и другими документами, регламентирующими деятельность организации </w:t>
      </w:r>
      <w:r w:rsidR="00A65485" w:rsidRPr="004F15E9">
        <w:rPr>
          <w:rFonts w:ascii="Times New Roman" w:eastAsia="Calibri" w:hAnsi="Times New Roman" w:cs="Times New Roman"/>
          <w:sz w:val="28"/>
          <w:szCs w:val="28"/>
        </w:rPr>
        <w:br/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и осуществление образовательной деятельности, правами и обязанностями обучающихся, которые размещены на </w:t>
      </w:r>
      <w:r w:rsidR="00411E9E" w:rsidRPr="004F15E9">
        <w:rPr>
          <w:rFonts w:ascii="Times New Roman" w:eastAsia="Calibri" w:hAnsi="Times New Roman" w:cs="Times New Roman"/>
          <w:sz w:val="28"/>
          <w:szCs w:val="28"/>
        </w:rPr>
        <w:t xml:space="preserve">информационных стендах </w:t>
      </w:r>
      <w:r w:rsidRPr="004F15E9">
        <w:rPr>
          <w:rFonts w:ascii="Times New Roman" w:eastAsia="Calibri" w:hAnsi="Times New Roman" w:cs="Times New Roman"/>
          <w:sz w:val="28"/>
          <w:szCs w:val="28"/>
        </w:rPr>
        <w:t>Кадетского корпуса.</w:t>
      </w:r>
      <w:proofErr w:type="gramEnd"/>
    </w:p>
    <w:p w14:paraId="0B03146B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5E9">
        <w:rPr>
          <w:rFonts w:ascii="Times New Roman" w:eastAsia="Calibri" w:hAnsi="Times New Roman" w:cs="Times New Roman"/>
          <w:sz w:val="28"/>
          <w:szCs w:val="28"/>
        </w:rPr>
        <w:t>1.4. Прием в Кадетский корпус осуществляется по результатам вступительных испытаний по русскому языку, математике, истории                                            и иностранному (английскому) языку, определения психологической готовности кандидатов к обучению в Кадетском корпусе, уровня их физической подготовленности, а также оценки их общественных, творческих и спортивных достижений. Разработка заданий вступительных испытаний, определение психологической готовности кандидатов к обучению в Кадетском корпусе осуществляется Кадетским корпусом.</w:t>
      </w:r>
    </w:p>
    <w:p w14:paraId="10330EA9" w14:textId="77777777" w:rsidR="00D130C0" w:rsidRPr="004F15E9" w:rsidRDefault="00D130C0" w:rsidP="00D130C0">
      <w:pPr>
        <w:spacing w:after="0" w:line="180" w:lineRule="atLeast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5E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15E9">
        <w:rPr>
          <w:rFonts w:ascii="Times New Roman" w:eastAsia="Calibri" w:hAnsi="Times New Roman" w:cs="Times New Roman"/>
          <w:sz w:val="28"/>
          <w:szCs w:val="28"/>
        </w:rPr>
        <w:t xml:space="preserve">1.5. Прием в Кадетский корпус осуществляется с преимущественным правом для лиц, перечисленных в части 6 статьи 86 </w:t>
      </w:r>
      <w:r w:rsidR="00167211" w:rsidRPr="004F15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 </w:t>
      </w:r>
      <w:r w:rsidRPr="004F15E9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273-ФЗ, без вступительных испытаний – для лиц, указанных в части 6.1 статьи 86 Федерального закона № 273-ФЗ.</w:t>
      </w:r>
    </w:p>
    <w:p w14:paraId="11C62F4E" w14:textId="77777777" w:rsidR="00D130C0" w:rsidRPr="004F15E9" w:rsidRDefault="00D130C0" w:rsidP="00D130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1188DE" w14:textId="77777777" w:rsidR="00D130C0" w:rsidRPr="004F15E9" w:rsidRDefault="00D130C0" w:rsidP="00D130C0">
      <w:pPr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5E9">
        <w:rPr>
          <w:rFonts w:ascii="Times New Roman" w:eastAsia="Calibri" w:hAnsi="Times New Roman" w:cs="Times New Roman"/>
          <w:b/>
          <w:sz w:val="28"/>
          <w:szCs w:val="28"/>
        </w:rPr>
        <w:t>Организация работы с кандидатами и оформление их личных дел</w:t>
      </w:r>
    </w:p>
    <w:p w14:paraId="6ABC9C11" w14:textId="77777777" w:rsidR="00D130C0" w:rsidRPr="004F15E9" w:rsidRDefault="00D130C0" w:rsidP="00D130C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BC15E9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 Заявление родителей (законных представителей) кандидата на имя директора Кадетского корпуса о допуске кандидата к вступительным испытаниям и прилагаемые к нему документы предоставляются </w:t>
      </w:r>
      <w:r w:rsidR="00D36920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Кадетский корпус </w:t>
      </w:r>
      <w:r w:rsidR="00BF19F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0</w:t>
      </w:r>
      <w:r w:rsidR="005D75D2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BF19F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</w:t>
      </w:r>
      <w:r w:rsidR="00DF14A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2024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AA16E67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 Документы представляются в папке-скоросшивателе, с описью вложений (образец - Приложение № 1), разложенные в следующем порядке:</w:t>
      </w:r>
    </w:p>
    <w:p w14:paraId="0E152855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 родителей (законных представителей) кандидата на имя директора Кадетского корпуса (Приложение № 2);</w:t>
      </w:r>
    </w:p>
    <w:p w14:paraId="5CB90038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 кандидата на имя директора Кадетского корпуса (Приложение № 3);</w:t>
      </w:r>
    </w:p>
    <w:p w14:paraId="404A5F27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свидетельства о рождении кандидата (для лиц старше 14 лет дополнительно к копии свидетельства о рождении -  копия 2, 3, 5 страниц паспорта гражданина Российской Федерации);</w:t>
      </w:r>
    </w:p>
    <w:p w14:paraId="003129D9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СНИЛС;</w:t>
      </w:r>
    </w:p>
    <w:p w14:paraId="791F12AA" w14:textId="77777777" w:rsidR="00D130C0" w:rsidRPr="004F15E9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автобиография кандидата, написанная кандидатом собственноручно (Приложение № 4);</w:t>
      </w:r>
    </w:p>
    <w:p w14:paraId="381C03BD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четыре цветные фотографии размером 3x4 см с местом для оттиска печати в правом нижнем углу (приобщаются в отдельном конверте);</w:t>
      </w:r>
    </w:p>
    <w:p w14:paraId="25C834D1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личной карты обучающегося, заверенная печатью общеобразовательной организации;</w:t>
      </w:r>
    </w:p>
    <w:p w14:paraId="0C9EF086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табель успеваемости кандидата за первые три четверти (первое полугодие, два триместра) и текущие оценки за четвертую четверть (второе полугодие, третий триместр) учебного года, с обязательным указанием изучаемого иностранного языка, заверенный печатью образовательной организации;</w:t>
      </w:r>
    </w:p>
    <w:p w14:paraId="487DF9CE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психологическая и педагогическая характеристики кандидата с обоснованием целесообразности поступления обучающегося в Кадетский корпус и заверенные печатью образовательной организации; </w:t>
      </w:r>
    </w:p>
    <w:p w14:paraId="23E5255C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страхового медицинского полиса обязательного медицинского страхования кандидата;</w:t>
      </w:r>
    </w:p>
    <w:p w14:paraId="28D705E0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карта профилактического медицинского осмотра (учетная форма                              № 030-ПО/у-17), медицинское заключение о принадлежности кандидата                                 к медицинской группе здоровья, выданные по результатам прохождения медицинского осмотра в соответствии с приказом Министерства здравоохранения Российской Федерации от 10.08.2017 № 514н «О порядке проведения профилактических медицинских осмотров несовершеннолетних»;</w:t>
      </w:r>
    </w:p>
    <w:p w14:paraId="5C0938D7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медицинской карты формы № 026у-2000, утвержденной приказом Министерства здравоохранения Российской Федерации от 03.08.2000 № 241 «Об утверждении медицинской карты для образовательных учреждений»;</w:t>
      </w:r>
    </w:p>
    <w:p w14:paraId="68D68178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истории развития ребенка (учетная форма № 112/у) или выписка из нее с печатью главного врача (в случае утери истории развития ребенка (учетной формы № 112/у) кандидат представляет Акт исследования состояния здоровья по установленной форме, заверенный печатью медицинского учреждения);</w:t>
      </w:r>
    </w:p>
    <w:p w14:paraId="0831D1FB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сертификата профилактических прививок;</w:t>
      </w:r>
    </w:p>
    <w:p w14:paraId="7A51478C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 из психоневрологического, наркологического                                                           и противотуберкулезного диспансеров, подтверждающие, что кандидат не состоит на учете (наблюдении);</w:t>
      </w:r>
    </w:p>
    <w:p w14:paraId="1B32BCFF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справки о характеристиках жилого </w:t>
      </w:r>
      <w:proofErr w:type="gramStart"/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помещения</w:t>
      </w:r>
      <w:proofErr w:type="gramEnd"/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где проживает кандидат, и о его регистрации по месту жительства (например, выписка из ЕГРПН, копия технического паспорта жилого помещения копия домовой книги и т.д.); </w:t>
      </w:r>
    </w:p>
    <w:p w14:paraId="04895549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сведения из комиссии по делам несовершеннолетних и защите их прав и органов внутренних дел по месту жительства кандидата о том, что в отношении него не проводится (не проводилась) индивидуальная профилактическая работа; </w:t>
      </w:r>
    </w:p>
    <w:p w14:paraId="23999269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копии всех страниц паспортов Российской Федерации родителей(ля), законных представителей(ля);</w:t>
      </w:r>
    </w:p>
    <w:p w14:paraId="55928529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свидетельства о браке (разводе);</w:t>
      </w:r>
    </w:p>
    <w:p w14:paraId="710B4684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справки с места службы (работы) родителей (законных представителей);</w:t>
      </w:r>
    </w:p>
    <w:p w14:paraId="589D20E0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заявление о согласии родителей (законных представителей) на обработку персональных данных ребенка (Приложение № 5);</w:t>
      </w:r>
    </w:p>
    <w:p w14:paraId="1F031302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ростовка</w:t>
      </w:r>
      <w:proofErr w:type="spellEnd"/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кандидата (Приложение № 6).</w:t>
      </w:r>
    </w:p>
    <w:p w14:paraId="53FD0134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Документы, подтверждающие преимущественное право приема кандидата в Кадетский корпус:</w:t>
      </w:r>
    </w:p>
    <w:p w14:paraId="2C23FAB0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а) для детей-сирот и детей, оставшихся без попечения родителей, представляются:</w:t>
      </w:r>
    </w:p>
    <w:p w14:paraId="7B5500C2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заверенные в установленном законодательством Российской Федерации порядке копии свидетельства о смерти единственного или обоих родителей; копии решений судов о лишении родительских прав (ограничении в родительских правах, одного или обоих родителей) либо об установлении опеки (попечительства); постановления органов местного самоуправления об установлении опеки (попечительства); копия удостоверения опекуна (попечителя), приемного родителя или копия акта о назначении несовершеннолетнему опекуна (попечителя), приемного родителя;</w:t>
      </w:r>
    </w:p>
    <w:p w14:paraId="070B15FB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рекомендация от комиссии по делам несовершеннолетних и защите их прав по месту проживания кандидата и органа опеки и попечительства субъекта Российской Федерации, откуда прибыл кандидат;</w:t>
      </w:r>
    </w:p>
    <w:p w14:paraId="4F56E944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б) для остальных категорий, пользующихся преимущественным правом зачисления, кроме того, предоставляются:</w:t>
      </w:r>
    </w:p>
    <w:p w14:paraId="543FC08D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справка или выписка из личного дела родителя погибшего или умершего родителя-военнослужащего (сотрудника органов внутренних дел Российской Федерации, Следственного комитета Российской Федерации, войск национальной гвардии Российской Федерации, прокурорского работника) и копия свидетельства о смерти;</w:t>
      </w:r>
    </w:p>
    <w:p w14:paraId="2CCABBD0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справка о прохождении родителем кандидата государственной службы                     с указанием стажа;</w:t>
      </w:r>
    </w:p>
    <w:p w14:paraId="7893E530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справка о выслуге лет родителя-военнослужащего в календарном исчислении или заверенная в установленном законодательством Российской Федерации порядке копия удостоверения «Ветеран военной службы»;</w:t>
      </w:r>
    </w:p>
    <w:p w14:paraId="5CCC5F57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выписка из приказа об увольнении, родителя кандидата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общая продолжительность военной службы которого составляет 20 лет и более;</w:t>
      </w:r>
    </w:p>
    <w:p w14:paraId="27728504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справка об инвалидности (или выписка из акта освидетельствования, выданная медицинским учреждением) родителя кандидата, который стал инвалидом в результате увечья или заболевания при исполнении служебных обязанностей;</w:t>
      </w:r>
    </w:p>
    <w:p w14:paraId="6F65C052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копия документа, подтверждающего, что кандидат воспитывается без матери (отца);</w:t>
      </w:r>
    </w:p>
    <w:p w14:paraId="2D8FE9C6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заверенные в установленном законодательством Российской Федерации порядке, копии удостоверений Героя Советского Союза, Героя Российской Федерации или полного кавалера ордена Славы.</w:t>
      </w:r>
    </w:p>
    <w:p w14:paraId="05081EA2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детей, прием которых в Кадетский корпус осуществляется</w:t>
      </w:r>
      <w:r w:rsidRPr="004F1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вступительных испытаний,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представляются документы, подтверждающие принадлежность к данной категории.</w:t>
      </w:r>
    </w:p>
    <w:p w14:paraId="238BEE31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2.3. Дополнительно прилагаются копии документов (при их наличии), свидетельствующих о достижениях кандидата за два последних года обучения (грамот, дипломов, похвальных листов, свидетельств, сертификатов участника различных зональных, городских, региональных творческих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конкурсов, фестивалей, спортивных соревнований и других документов, характеризующих общественные, творческие и спортивные достижения кандидата).</w:t>
      </w:r>
    </w:p>
    <w:p w14:paraId="4A3D9043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2.4. Подлинники паспортов, свидетельств о рождении, СНИЛС, страхового медицинского полиса обязательного медицинского страхования, документы о личных достижениях кандидата, личная карта </w:t>
      </w:r>
      <w:r w:rsidR="00DF14A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DF14A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щегося, заверенная печатью общеобразовательной организации и заполненные формы Приложений № 7-12, предъявляются законными представителями кандидатов, рекомендованных к зачислению до заключения договора об обучении в Кадетском корпусе.</w:t>
      </w:r>
    </w:p>
    <w:p w14:paraId="36D4389A" w14:textId="77777777" w:rsidR="00D130C0" w:rsidRPr="004F15E9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68C32C2" w14:textId="77777777" w:rsidR="00D130C0" w:rsidRPr="004F15E9" w:rsidRDefault="00D130C0" w:rsidP="00D130C0">
      <w:pPr>
        <w:numPr>
          <w:ilvl w:val="0"/>
          <w:numId w:val="1"/>
        </w:num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Формирование приемной комиссии</w:t>
      </w:r>
    </w:p>
    <w:p w14:paraId="4B83E28A" w14:textId="77777777" w:rsidR="00D130C0" w:rsidRPr="004F15E9" w:rsidRDefault="00D130C0" w:rsidP="00D130C0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D96AC77" w14:textId="77777777" w:rsidR="00D130C0" w:rsidRPr="004F15E9" w:rsidRDefault="00D130C0" w:rsidP="00B41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3.1.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Поступившие от родителей (законных представителей) документы рассматриваются приемной комиссией Кадетского корпуса (далее - Приемная комиссия), которая создается ежегодно приказом директора Кадетского корпуса с указанием ее персонального состава.</w:t>
      </w:r>
    </w:p>
    <w:p w14:paraId="38630D06" w14:textId="77777777" w:rsidR="00D130C0" w:rsidRPr="004F15E9" w:rsidRDefault="00D130C0" w:rsidP="00B41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Приемная комиссия Кадетского корпуса состоит из следующих подкомиссий:</w:t>
      </w:r>
    </w:p>
    <w:p w14:paraId="4AF77712" w14:textId="77777777" w:rsidR="00D130C0" w:rsidRPr="004F15E9" w:rsidRDefault="00D130C0" w:rsidP="00B41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подкомиссия по проверке личных дел;</w:t>
      </w:r>
    </w:p>
    <w:p w14:paraId="129FC9DB" w14:textId="77777777" w:rsidR="00D130C0" w:rsidRPr="004F15E9" w:rsidRDefault="00D130C0" w:rsidP="00B41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подкомиссия по определению медицинской готовности кандидатов                                 к обучению в Кадетском корпусе;</w:t>
      </w:r>
    </w:p>
    <w:p w14:paraId="170F81A5" w14:textId="77777777" w:rsidR="00D130C0" w:rsidRPr="004F15E9" w:rsidRDefault="00D130C0" w:rsidP="00B41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подкомиссия по проверке физической подготовленности кандидатов                               к обучению;</w:t>
      </w:r>
    </w:p>
    <w:p w14:paraId="48ED5B6D" w14:textId="77777777" w:rsidR="00D130C0" w:rsidRPr="004F15E9" w:rsidRDefault="00D130C0" w:rsidP="00B41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подкомиссия по проверке уровня знаний кандидатов;</w:t>
      </w:r>
    </w:p>
    <w:p w14:paraId="54D93F2F" w14:textId="77777777" w:rsidR="00D130C0" w:rsidRPr="004F15E9" w:rsidRDefault="00D130C0" w:rsidP="00B41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подкомиссия по определению психологической готовности кандидатов                         к обучению в Кадетском корпусе.</w:t>
      </w:r>
    </w:p>
    <w:p w14:paraId="2D59DF11" w14:textId="77777777" w:rsidR="00D130C0" w:rsidRPr="004F15E9" w:rsidRDefault="00D130C0" w:rsidP="00B41B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3.3.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Заседания приемной комиссии оформляются протоколами, которые подписываются всеми членами приемной комиссии и утверждаются председателем приемной комиссии.</w:t>
      </w:r>
    </w:p>
    <w:p w14:paraId="6BCF65B7" w14:textId="77777777" w:rsidR="00D130C0" w:rsidRPr="004F15E9" w:rsidRDefault="00D130C0" w:rsidP="00D130C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E7E15D2" w14:textId="77777777" w:rsidR="00D130C0" w:rsidRPr="004F15E9" w:rsidRDefault="00D130C0" w:rsidP="00D130C0">
      <w:pPr>
        <w:numPr>
          <w:ilvl w:val="0"/>
          <w:numId w:val="1"/>
        </w:num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 определения готовности кандидатов</w:t>
      </w:r>
    </w:p>
    <w:p w14:paraId="1617C1FA" w14:textId="77777777" w:rsidR="00D130C0" w:rsidRPr="004F15E9" w:rsidRDefault="00D130C0" w:rsidP="00D130C0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 обучению по состоянию здоровья</w:t>
      </w:r>
    </w:p>
    <w:p w14:paraId="28795F80" w14:textId="77777777" w:rsidR="00D130C0" w:rsidRPr="004F15E9" w:rsidRDefault="00D130C0" w:rsidP="00D130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3517682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4.1.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Кандидаты, подавшие заявление о поступлении в Кадетский корпус, проходят профилактический медицинский осмотр в медицинской организации по месту своего жительства (регистрации, пребывания).</w:t>
      </w:r>
    </w:p>
    <w:p w14:paraId="773C3E3A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4.2. Осмотр проводится в порядке, предусмотренном приказом Министерства здравоохранения Российской Федерации от 10.08.2017 № 514н                     «О порядке проведения профилактических медицинских осмотров несовершеннолетних».</w:t>
      </w:r>
    </w:p>
    <w:p w14:paraId="5D2C3194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4.3. По результатам изучения предоставленных медицинских документов подкомиссией по определению медицинской готовности кандидатов к обучению</w:t>
      </w:r>
      <w:r w:rsidR="00B07DFA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Кадетском корпусе принимается решение о годности (негодности) кандидата по состоянию здоровья для обучения.</w:t>
      </w:r>
    </w:p>
    <w:p w14:paraId="0376D402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4.4. В случае наличия в медицинских документах противоречащих друг другу сведений о состоянии здоровья кандидата, решение о годности (негодности) принимается на основании документа, датированного более поздней датой.</w:t>
      </w:r>
    </w:p>
    <w:p w14:paraId="00B01105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4.5. Решение «годен» принимается, если кандидат по результатам комплексной оценки состояния здоровья отнесен к 1-ой или 2-ой группе здоровья и основной медицинской группе для занятия физической культурой (1 группа).</w:t>
      </w:r>
    </w:p>
    <w:p w14:paraId="7D899A72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 «не годен» принимается во всех остальных случаях.</w:t>
      </w:r>
    </w:p>
    <w:p w14:paraId="22F6F902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4.6. Кандидаты, негодные по состоянию здоровья, или в личном деле которых не представлены медицинские документы согласно указанному </w:t>
      </w:r>
      <w:r w:rsidR="00807E5B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п. 2.2 настоящих Правил перечню, к конкурсным вступительным испытаниям не допускаются.</w:t>
      </w:r>
    </w:p>
    <w:p w14:paraId="77BB8ED3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4.7. Граждане, зачисленные в Кадетский корпус, по прибытии в Кадетский корпус представляют:</w:t>
      </w:r>
    </w:p>
    <w:p w14:paraId="71633155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оригинал медицинской карты формы № 026/у и результаты рекомендованных лабораторных и инструментальных исследований (анализ крови, мочи, электрокардиограмма – заключение и лента). Все разделы медицинской карты формы № 026/у должны быть заполнены;</w:t>
      </w:r>
    </w:p>
    <w:p w14:paraId="05686D50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оригинал сертификата о профилактических прививках (на момент поступления кандидат должен быть привит по возрасту). </w:t>
      </w:r>
    </w:p>
    <w:p w14:paraId="12364B0A" w14:textId="77777777" w:rsidR="00D130C0" w:rsidRPr="004F15E9" w:rsidRDefault="00D130C0" w:rsidP="00D130C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7E98238" w14:textId="77777777" w:rsidR="00D130C0" w:rsidRPr="004F15E9" w:rsidRDefault="00D130C0" w:rsidP="00D130C0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</w:t>
      </w:r>
      <w:r w:rsidRPr="004F15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>Порядок формирования списка кандидатов, допущенных                                              к вступительным испытаниям</w:t>
      </w:r>
    </w:p>
    <w:p w14:paraId="64357209" w14:textId="77777777" w:rsidR="00D130C0" w:rsidRPr="004F15E9" w:rsidRDefault="00D130C0" w:rsidP="00D130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164BF59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5.1. Подкомиссия по проверке личных дел кандидатов для поступления и определения их годности (негодности) по состоянию здоровья, уровня образования и возраста к обучению в Кадетском корпусе определяет:</w:t>
      </w:r>
    </w:p>
    <w:p w14:paraId="410DB1BE" w14:textId="77777777" w:rsidR="00D130C0" w:rsidRPr="004F15E9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наличие в личных делах всех документов, указанных в п. 2.2 настоящих Правил;</w:t>
      </w:r>
    </w:p>
    <w:p w14:paraId="45689BF7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годность кандидата по состоянию здоровья для обучения в Кадетском корпусе;</w:t>
      </w:r>
    </w:p>
    <w:p w14:paraId="593439AE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годность кандидата по уровню образования для обучения в Кадетском корпусе;</w:t>
      </w:r>
    </w:p>
    <w:p w14:paraId="4395B814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годность кандидата по возрасту для обучения в Кадетском корпусе.</w:t>
      </w:r>
    </w:p>
    <w:p w14:paraId="61C3B85F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5.2. По результатам рассмотрения личных дел кандидаты, годные по состоянию здоровья, уровню образования и возрасту, в личных делах которых предоставлены все перечисленные в п. 2.2 настоящих Правил документы, допускаются к вступительным испытаниям. Приемной комиссией формируется список кандидатов, допущенных к вступительным испытаниям.</w:t>
      </w:r>
    </w:p>
    <w:p w14:paraId="2C84FDF0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5.3. Список кандидатов, допущенных к вступительным испытаниям, подписывается членами приемной комиссии и передается на утверждение директору Кадетского корпуса в срок до </w:t>
      </w:r>
      <w:r w:rsidR="005D75D2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 w:rsidR="00BF19F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.05.2024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50EA979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5.4. Кандидаты могут быть не допущены к вступительным испытаниям                                 в случаях, если они:</w:t>
      </w:r>
    </w:p>
    <w:p w14:paraId="1E882CCC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соответствуют по уровню образования, возрасту, классу поступления;</w:t>
      </w:r>
    </w:p>
    <w:p w14:paraId="692B5D88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соответствуют уровню здоровья;</w:t>
      </w:r>
    </w:p>
    <w:p w14:paraId="3FB018ED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предоставили все указанные в п. 2.2 настоящих Правил документы                                     в установленные сроки.</w:t>
      </w:r>
    </w:p>
    <w:p w14:paraId="61B912DD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5.5. Родителям (законным представителям) кандидатов, которым отказано в допуске к вступительным испытаниям, направляется извещение за подписью председателя приемной комиссии Кадетского корпуса с указанием причин отказа</w:t>
      </w:r>
      <w:r w:rsidR="00820616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допуске к вступительным испытаниям. При несогласии с решением приемной комиссии родители (законные представители) кандидатов могут обратиться</w:t>
      </w:r>
      <w:r w:rsidR="00820616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апелляцией к директору Кадетского корпуса в течение десяти дней после получения соответствующего извещения.</w:t>
      </w:r>
    </w:p>
    <w:p w14:paraId="14158F2A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5.6. В срок до </w:t>
      </w:r>
      <w:r w:rsidR="005D75D2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 w:rsidR="00BF19F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.05.2024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</w:t>
      </w:r>
      <w:r w:rsidR="00411E9E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информационном стенде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Кадетского корпуса размещается список кандидатов, допущенных к мероприятиям по определению готовности кандидатов на обучение, с указанием даты прибытия, и расписание вступительных испытаний.</w:t>
      </w:r>
    </w:p>
    <w:p w14:paraId="1A2200CC" w14:textId="77777777" w:rsidR="00D130C0" w:rsidRPr="004F15E9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58550FA" w14:textId="77777777" w:rsidR="00D130C0" w:rsidRPr="004F15E9" w:rsidRDefault="00D130C0" w:rsidP="00D130C0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6. Порядок проведения вступительных испытаний по</w:t>
      </w:r>
    </w:p>
    <w:p w14:paraId="06804983" w14:textId="77777777" w:rsidR="00D130C0" w:rsidRPr="004F15E9" w:rsidRDefault="00D130C0" w:rsidP="00D130C0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общеобразовательной подготовке кандидатов</w:t>
      </w:r>
    </w:p>
    <w:p w14:paraId="0290CD08" w14:textId="77777777" w:rsidR="00D130C0" w:rsidRPr="004F15E9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816665B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6.1. Вступительные испытания кандидатов проводятся в период</w:t>
      </w:r>
      <w:r w:rsidR="00820616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D75D2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="005D75D2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</w:t>
      </w:r>
      <w:r w:rsidR="005D75D2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722484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5D75D2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</w:t>
      </w:r>
      <w:r w:rsidR="00411E9E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2024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E61583F" w14:textId="77777777" w:rsidR="00D130C0" w:rsidRPr="004F15E9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6.2. Определение психологической готовности кандидатов к обучению включает их социально-психологическое изучение и психологическое обследование, по результатам которых готовятся заключения с выводами: рекомендован, условно рекомендован, не рекомендован.</w:t>
      </w:r>
    </w:p>
    <w:p w14:paraId="578359A5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6.3. Определение уровня физической подготовленности кандидатов определяется выполнением нормативов.</w:t>
      </w:r>
    </w:p>
    <w:p w14:paraId="6512E7A8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6.4. Определение уровня усвоения кандидатами общеобразовательной программы производится по результатам выполнения ими вступительных испытаний по математике, русскому языку, истории, английскому языку.</w:t>
      </w:r>
    </w:p>
    <w:p w14:paraId="214DF445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6.5. По результатам вступительных испытаний, определения психологической готовности, уровня физической подготовленности, а также оценки документов, характеризующих общественные, творческие и спортивные достижения, кандидатам выставляется единая балльная оценка, которая вносится</w:t>
      </w:r>
      <w:r w:rsidR="00820616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лист учета вступительных испытаний и в конкурсный список.</w:t>
      </w:r>
    </w:p>
    <w:p w14:paraId="46A0C58C" w14:textId="77777777" w:rsidR="00D130C0" w:rsidRPr="004F15E9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0C75478" w14:textId="77777777" w:rsidR="00D130C0" w:rsidRPr="004F15E9" w:rsidRDefault="00D130C0" w:rsidP="00D130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7. Зачисление кандидатов в Кадетский корпус</w:t>
      </w:r>
    </w:p>
    <w:p w14:paraId="1A003372" w14:textId="77777777" w:rsidR="00D130C0" w:rsidRPr="004F15E9" w:rsidRDefault="00D130C0" w:rsidP="00D130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4C26A91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7.1. Приемная комиссия Кадетского корпуса по результатам вступительных испытаний составляет конкурсный список кандидатов на обучение в соответствии с набранными баллами.</w:t>
      </w:r>
    </w:p>
    <w:p w14:paraId="017F0177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7.2. Кандидаты, имеющие преимущественное право приема в Кадетский корпус, при равенстве набранных баллов с другими кандидатами вносятся в конкурсный список в первую очередь.</w:t>
      </w:r>
    </w:p>
    <w:p w14:paraId="0067DBF8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7.3. На основании конкурсного списка составляется протокол заседания приемной комиссии, в котором должны содержаться конкретные предложения по зачислению (не зачислению) кандидатов с указанием причин, по которым принимается то или иное решение. Протокол, подписанный членами комиссии, утверждается председателем приемной комиссии.</w:t>
      </w:r>
    </w:p>
    <w:p w14:paraId="2B6E733E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7.4. На основании протокола заседания приемной комиссии, формируется список кандидатов, рекомендованных к зачислению, который до 2</w:t>
      </w:r>
      <w:r w:rsidR="005D75D2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BF19F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.05.2024</w:t>
      </w:r>
      <w:r w:rsidR="00411E9E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размещается на </w:t>
      </w:r>
      <w:bookmarkStart w:id="0" w:name="_Hlk162505535"/>
      <w:r w:rsidR="00411E9E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информационном стенде </w:t>
      </w:r>
      <w:bookmarkEnd w:id="0"/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Кадетского корпуса.</w:t>
      </w:r>
    </w:p>
    <w:p w14:paraId="4747CEB3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7.5. Кандидатам может быть отказано в зачислении, если:</w:t>
      </w:r>
    </w:p>
    <w:p w14:paraId="28D18DCF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законными представителями представлены недостоверные сведения </w:t>
      </w:r>
      <w:r w:rsidR="00B41B74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кандидате;</w:t>
      </w:r>
    </w:p>
    <w:p w14:paraId="0A39FD71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кандидат не способен по медицинским или психологическим показателям к обучению в Кадетском корпусе и дальнейшему обучению в образовательных организациях высшего профессионального образования для получения юридического образования и последующей службы в следственных органах Следственного комитета Российской Федерации. </w:t>
      </w:r>
    </w:p>
    <w:p w14:paraId="6DBC9736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7.6. Законным представителям кандидатов, рекомендованных к зачислению, направляется соответствующее извещение с указанием даты прибытия в Кадетский корпус и представления необходимых документов.</w:t>
      </w:r>
    </w:p>
    <w:p w14:paraId="7701F789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7.7. </w:t>
      </w:r>
      <w:r w:rsidR="00BF19F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срок до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5D75D2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BF19F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.05.2024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директором Кадетского корпуса издается приказ о зачислении кандидатов.</w:t>
      </w:r>
    </w:p>
    <w:p w14:paraId="21824BF7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Список зачисленных на обучение размещается на </w:t>
      </w:r>
      <w:r w:rsidR="00411E9E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информационном стенде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Кадетского корпуса.</w:t>
      </w:r>
    </w:p>
    <w:p w14:paraId="1EA90CB0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7.8. Дополнительное зачисление в Кадетский корпус осуществляется по решению Председателя Следственного комитета Российской Федерации.</w:t>
      </w:r>
    </w:p>
    <w:p w14:paraId="56587A20" w14:textId="77777777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7.9. До 30</w:t>
      </w:r>
      <w:r w:rsidR="00BF19F9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.08.2024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родителями (законными представителями) заключается договор на обучение детей в Кадетском корпусе.</w:t>
      </w:r>
    </w:p>
    <w:p w14:paraId="1B5214B0" w14:textId="06EF09A5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7.10. В случае отказа родителей (законных представителей) от заключения договора на обучение, либо возникновения иных обстоятельств, препятствующих обучению, право на обучение </w:t>
      </w:r>
      <w:r w:rsidR="00167211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может быть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переда</w:t>
      </w:r>
      <w:r w:rsidR="00167211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следующему кандидату, набравшему </w:t>
      </w:r>
      <w:r w:rsidR="00B41B74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наибольше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количество баллов</w:t>
      </w:r>
      <w:r w:rsidR="008627F4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6F06F77" w14:textId="0B2BAD7C" w:rsidR="00D130C0" w:rsidRPr="004F15E9" w:rsidRDefault="00D130C0" w:rsidP="00D13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7.1</w:t>
      </w:r>
      <w:r w:rsidR="00D549AC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Материалы на зачисленных кандидатов хранятся в Кадетском корпусе в течение всего времени обучения, на не зачисленных кандидатов - </w:t>
      </w:r>
      <w:r w:rsidR="008627F4"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</w:t>
      </w:r>
      <w:r w:rsidRPr="004F15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течение года с момента завершения конкурсных мероприятий, либо возвращаются по принадлежности на основании письменного заявления законного представителя.</w:t>
      </w:r>
    </w:p>
    <w:p w14:paraId="40F105AB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79733800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543851C2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0FA55FC3" w14:textId="77777777" w:rsidR="00936CF0" w:rsidRDefault="00936CF0" w:rsidP="00BF19F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56577EF9" w14:textId="77777777" w:rsidR="00BF19F9" w:rsidRPr="00D130C0" w:rsidRDefault="00BF19F9" w:rsidP="00BF19F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F63182D" w14:textId="77777777" w:rsidR="008627F4" w:rsidRDefault="008627F4" w:rsidP="00D130C0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1B292293" w14:textId="77777777" w:rsidR="008627F4" w:rsidRDefault="008627F4" w:rsidP="00D130C0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75AF0D11" w14:textId="758142C4" w:rsidR="00D130C0" w:rsidRPr="00D130C0" w:rsidRDefault="00D130C0" w:rsidP="00D130C0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D130C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</w:t>
      </w:r>
    </w:p>
    <w:p w14:paraId="5795339E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11EA2AB7" w14:textId="77777777" w:rsidR="00D130C0" w:rsidRPr="00D130C0" w:rsidRDefault="00D130C0" w:rsidP="00D130C0">
      <w:pPr>
        <w:tabs>
          <w:tab w:val="left" w:pos="1710"/>
        </w:tabs>
        <w:spacing w:after="0" w:line="240" w:lineRule="exact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30C0">
        <w:rPr>
          <w:rFonts w:ascii="Times New Roman" w:eastAsia="Calibri" w:hAnsi="Times New Roman" w:cs="Times New Roman"/>
          <w:sz w:val="28"/>
          <w:szCs w:val="28"/>
        </w:rPr>
        <w:t xml:space="preserve">к Правилам 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приема в ФГКОУ «</w:t>
      </w:r>
      <w:r w:rsidR="00936CF0">
        <w:rPr>
          <w:rFonts w:ascii="Times New Roman" w:eastAsia="Calibri" w:hAnsi="Times New Roman" w:cs="Times New Roman"/>
          <w:sz w:val="28"/>
          <w:szCs w:val="28"/>
        </w:rPr>
        <w:t>Луганс</w:t>
      </w:r>
      <w:r w:rsidR="00936CF0" w:rsidRPr="00D130C0">
        <w:rPr>
          <w:rFonts w:ascii="Times New Roman" w:eastAsia="Calibri" w:hAnsi="Times New Roman" w:cs="Times New Roman"/>
          <w:sz w:val="28"/>
          <w:szCs w:val="28"/>
        </w:rPr>
        <w:t>кий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кадетский корпус Следственного комитета Российской Федерации»</w:t>
      </w:r>
    </w:p>
    <w:p w14:paraId="5F755AB0" w14:textId="77777777" w:rsidR="00D130C0" w:rsidRPr="00D130C0" w:rsidRDefault="00D130C0" w:rsidP="00D130C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24F239" w14:textId="77777777" w:rsidR="00D130C0" w:rsidRPr="00D130C0" w:rsidRDefault="00D130C0" w:rsidP="00D13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0C0">
        <w:rPr>
          <w:rFonts w:ascii="Times New Roman" w:eastAsia="Calibri" w:hAnsi="Times New Roman" w:cs="Times New Roman"/>
          <w:b/>
          <w:sz w:val="28"/>
          <w:szCs w:val="28"/>
        </w:rPr>
        <w:t>ОПИСЬ</w:t>
      </w:r>
    </w:p>
    <w:p w14:paraId="086D37D9" w14:textId="77777777" w:rsidR="00D130C0" w:rsidRPr="00D130C0" w:rsidRDefault="00D130C0" w:rsidP="00D13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0C0">
        <w:rPr>
          <w:rFonts w:ascii="Times New Roman" w:eastAsia="Calibri" w:hAnsi="Times New Roman" w:cs="Times New Roman"/>
          <w:b/>
          <w:sz w:val="28"/>
          <w:szCs w:val="28"/>
        </w:rPr>
        <w:t>документов, находящихся в личном деле кандидата на обучение</w:t>
      </w:r>
    </w:p>
    <w:p w14:paraId="610429B7" w14:textId="77777777" w:rsidR="00D130C0" w:rsidRPr="00D130C0" w:rsidRDefault="00D130C0" w:rsidP="00D13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30C0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</w:t>
      </w:r>
    </w:p>
    <w:p w14:paraId="77C13FEC" w14:textId="77777777" w:rsidR="00D130C0" w:rsidRPr="00D130C0" w:rsidRDefault="00D130C0" w:rsidP="00D130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30C0">
        <w:rPr>
          <w:rFonts w:ascii="Times New Roman" w:eastAsia="Calibri" w:hAnsi="Times New Roman" w:cs="Times New Roman"/>
          <w:sz w:val="20"/>
          <w:szCs w:val="20"/>
        </w:rPr>
        <w:t>(ФИО кандидата)</w:t>
      </w:r>
    </w:p>
    <w:p w14:paraId="4BBE36E5" w14:textId="77777777" w:rsidR="00D130C0" w:rsidRPr="00D130C0" w:rsidRDefault="00D130C0" w:rsidP="00D130C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55"/>
        <w:gridCol w:w="1134"/>
      </w:tblGrid>
      <w:tr w:rsidR="00D130C0" w:rsidRPr="00D130C0" w14:paraId="6868253F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DA43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E5E2BD6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6F01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7765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Лист дела</w:t>
            </w:r>
          </w:p>
        </w:tc>
      </w:tr>
      <w:tr w:rsidR="00D130C0" w:rsidRPr="00D130C0" w14:paraId="6F76F690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69CDA1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02A155" w14:textId="77777777" w:rsidR="00D130C0" w:rsidRPr="00D130C0" w:rsidRDefault="00D130C0" w:rsidP="00D130C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Общие документы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41FDB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30C0" w:rsidRPr="00D130C0" w14:paraId="4ADA173B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E2A1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1F1D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родителя (законного представителя)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9991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30C0" w:rsidRPr="00D130C0" w14:paraId="0457096F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1E2F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AC32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B9B3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130C0" w:rsidRPr="00D130C0" w14:paraId="49EB89F9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8F1D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1052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свидетельства о рождении кандидата; стр. 2, 3, 5 паспорта (если кандидату 14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E9E4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</w:tr>
      <w:tr w:rsidR="00D130C0" w:rsidRPr="00D130C0" w14:paraId="6A1F82F5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D7F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0B63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Копии СНИЛС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9E5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D130C0" w:rsidRPr="00D130C0" w14:paraId="43289260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E2AB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A903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Автобиография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D1B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</w:tr>
      <w:tr w:rsidR="00D130C0" w:rsidRPr="00D130C0" w14:paraId="2E4E1E0B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384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E51D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4 цветные фото 3х4 в конверте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58A9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130C0" w:rsidRPr="00D130C0" w14:paraId="484B1542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CE3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5F7A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личной карты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C24F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10-24</w:t>
            </w:r>
          </w:p>
        </w:tc>
      </w:tr>
      <w:tr w:rsidR="00D130C0" w:rsidRPr="00D130C0" w14:paraId="0FA0A292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668A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5C47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Табель успеваемости кандидата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6B5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D130C0" w:rsidRPr="00D130C0" w14:paraId="4A2006A1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7556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23DB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Психологическая и педагогическая характеристики кандидата (из общеобразовательного учреждения)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6A91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26-27</w:t>
            </w:r>
          </w:p>
        </w:tc>
      </w:tr>
      <w:tr w:rsidR="00D130C0" w:rsidRPr="00D130C0" w14:paraId="02E3723E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330B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FDB2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полиса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6131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D130C0" w:rsidRPr="00D130C0" w14:paraId="45A078AC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550A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5A64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Карта профилактического медицинского осмотра (форма </w:t>
            </w: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№ 030-ПО/у-17)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A58B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29-33</w:t>
            </w:r>
          </w:p>
        </w:tc>
      </w:tr>
      <w:tr w:rsidR="00D130C0" w:rsidRPr="00D130C0" w14:paraId="621FE381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3AA6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B5D0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Медицинское заключение о принадлежности к группе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DFA7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130C0" w:rsidRPr="00D130C0" w14:paraId="722939B3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C3E5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27F2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медицинской карты кандидата (форма № 026у-2000)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3D37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35-39</w:t>
            </w:r>
          </w:p>
        </w:tc>
      </w:tr>
      <w:tr w:rsidR="00D130C0" w:rsidRPr="00D130C0" w14:paraId="18ED3622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763F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3037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истории развития ребенка (учетная форма № 112/у)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AC4F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40-45</w:t>
            </w:r>
          </w:p>
        </w:tc>
      </w:tr>
      <w:tr w:rsidR="00D130C0" w:rsidRPr="00D130C0" w14:paraId="7D8CE097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6B40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593C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сертификата профилактических прививок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043F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46-48</w:t>
            </w:r>
          </w:p>
        </w:tc>
      </w:tr>
      <w:tr w:rsidR="00D130C0" w:rsidRPr="00D130C0" w14:paraId="0AC7D795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FCDD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756F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Справка из психоневрологического диспансера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AA4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D130C0" w:rsidRPr="00D130C0" w14:paraId="53DDD009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284D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DC28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Справка из наркологического диспансера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9743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D130C0" w:rsidRPr="00D130C0" w14:paraId="706BEF04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DC48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AF64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Справка из противотуберкулезного диспансера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6545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D130C0" w:rsidRPr="00D130C0" w14:paraId="37889871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5C51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96F9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Справка о характеристиках жилого помещения, где проживает кандидат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9890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</w:tr>
      <w:tr w:rsidR="00D130C0" w:rsidRPr="00D130C0" w14:paraId="3523B103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EF83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1A81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Справка о регистрации кандидата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9D4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D130C0" w:rsidRPr="00D130C0" w14:paraId="3952E5F3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973C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95CB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Сведения из </w:t>
            </w:r>
            <w:proofErr w:type="spellStart"/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КДНиЗП</w:t>
            </w:r>
            <w:proofErr w:type="spellEnd"/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, что в отношении кандидата не проводится (не проводилась) профилактическая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AAD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D130C0" w:rsidRPr="00D130C0" w14:paraId="455AEEB3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72B8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D5B5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из органа внутренних дел (по месту жительства), что в отношении кандидата не проводится (не проводилась)  индивидуальная профилактическая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6AED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</w:tr>
      <w:tr w:rsidR="00D130C0" w:rsidRPr="00D130C0" w14:paraId="5F646D54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126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0CC7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Копии паспортов обоих родителей(ля), законных </w:t>
            </w: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представителей(ля) – все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D33C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56-75</w:t>
            </w:r>
          </w:p>
        </w:tc>
      </w:tr>
      <w:tr w:rsidR="00D130C0" w:rsidRPr="00D130C0" w14:paraId="5DD12D0C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19C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E166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свидетельства о браке (разводе)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C930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  <w:tr w:rsidR="00D130C0" w:rsidRPr="00D130C0" w14:paraId="1E7E8790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13E1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7581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Справки с места работы (службы) обоих родителей(ля) (законных представителей(ля))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BCBE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77-78</w:t>
            </w:r>
          </w:p>
        </w:tc>
      </w:tr>
      <w:tr w:rsidR="00D130C0" w:rsidRPr="00D130C0" w14:paraId="6C5F081B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5E2D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CD66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Заявление о согласии родителя (законного представителя) на обработку персональных данных ребенка (Приложение №5)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8F0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</w:tr>
      <w:tr w:rsidR="00D130C0" w:rsidRPr="00D130C0" w14:paraId="55C3E9FE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DF7C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4C46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Ростовка</w:t>
            </w:r>
            <w:proofErr w:type="spellEnd"/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кандидата (Приложение №6)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E410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  <w:tr w:rsidR="00D130C0" w:rsidRPr="00D130C0" w14:paraId="145CC9E1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73E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4AC9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521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30C0" w:rsidRPr="00D130C0" w14:paraId="733BF0DB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97AA1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24DAD" w14:textId="77777777" w:rsidR="00D130C0" w:rsidRPr="00D130C0" w:rsidRDefault="00D130C0" w:rsidP="00D130C0">
            <w:pPr>
              <w:numPr>
                <w:ilvl w:val="0"/>
                <w:numId w:val="2"/>
              </w:num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Документы, подтверждающие преимущественное право поступления (если имеются)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AC1DB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130C0" w:rsidRPr="00D130C0" w14:paraId="7E5CF952" w14:textId="77777777" w:rsidTr="00D130C0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CF7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6FDE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Копии свидетельств о смерти родителей(ля)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4CDA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</w:tr>
      <w:tr w:rsidR="00D130C0" w:rsidRPr="00D130C0" w14:paraId="0749047B" w14:textId="77777777" w:rsidTr="00D130C0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C7C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E7E3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Копии решений судов о лишении родительских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DD4F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82-84</w:t>
            </w:r>
          </w:p>
        </w:tc>
      </w:tr>
      <w:tr w:rsidR="00D130C0" w:rsidRPr="00D130C0" w14:paraId="1D49623D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A1ED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C043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постановления об установлении опеки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A8E7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D130C0" w:rsidRPr="00D130C0" w14:paraId="717132D8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7A1B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1D45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удостоверения опекуна (попечителя), приемного родителя  (если имеется)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DA80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</w:tr>
      <w:tr w:rsidR="00D130C0" w:rsidRPr="00D130C0" w14:paraId="3056A39C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7A36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3945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Рекомендация </w:t>
            </w:r>
            <w:proofErr w:type="spellStart"/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КДНиЗП</w:t>
            </w:r>
            <w:proofErr w:type="spellEnd"/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C2C3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</w:tr>
      <w:tr w:rsidR="00D130C0" w:rsidRPr="00D130C0" w14:paraId="129899AB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5950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0A08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Рекомендация органа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C90B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  <w:tr w:rsidR="00D130C0" w:rsidRPr="00D130C0" w14:paraId="78012331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F38A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B460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Справка или выписка из личного дела погибшего родителя или умершего родителя-военнослужащего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860A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</w:tr>
      <w:tr w:rsidR="00D130C0" w:rsidRPr="00D130C0" w14:paraId="1B445E04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0EC7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CB6D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Справка о прохождении родителем кандидата государственной службы, с указанием стажа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D3FD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D130C0" w:rsidRPr="00D130C0" w14:paraId="3B53B0DE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6F69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CC35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EE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30C0" w:rsidRPr="00D130C0" w14:paraId="0A74FC4A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1A67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AE86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AA3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30C0" w:rsidRPr="00D130C0" w14:paraId="61B26F52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486B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032A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ECD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30C0" w:rsidRPr="00D130C0" w14:paraId="707670CE" w14:textId="77777777" w:rsidTr="00D130C0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764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Документы о личных достижениях</w:t>
            </w:r>
          </w:p>
        </w:tc>
      </w:tr>
      <w:tr w:rsidR="00D130C0" w:rsidRPr="00D130C0" w14:paraId="47D7B586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7CD6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C3BB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Копия удостоверения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BA4C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0C0" w:rsidRPr="00D130C0" w14:paraId="1678DAEA" w14:textId="77777777" w:rsidTr="00D130C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AD32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3700" w14:textId="77777777" w:rsidR="00D130C0" w:rsidRPr="00D130C0" w:rsidRDefault="00D130C0" w:rsidP="00D13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Копии дипломов, грамот, свидетельств и пр. кандидата за 2 последних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BAB0" w14:textId="77777777" w:rsidR="00D130C0" w:rsidRPr="00D130C0" w:rsidRDefault="00D130C0" w:rsidP="00D13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0C0">
              <w:rPr>
                <w:rFonts w:ascii="Times New Roman" w:eastAsia="Calibri" w:hAnsi="Times New Roman" w:cs="Times New Roman"/>
                <w:sz w:val="28"/>
                <w:szCs w:val="28"/>
              </w:rPr>
              <w:t>95-100</w:t>
            </w:r>
          </w:p>
        </w:tc>
      </w:tr>
    </w:tbl>
    <w:p w14:paraId="357308D8" w14:textId="77777777" w:rsidR="00D549AC" w:rsidRDefault="00D549AC" w:rsidP="00D13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270509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0C0">
        <w:rPr>
          <w:rFonts w:ascii="Times New Roman" w:eastAsia="Calibri" w:hAnsi="Times New Roman" w:cs="Times New Roman"/>
          <w:sz w:val="28"/>
          <w:szCs w:val="28"/>
        </w:rPr>
        <w:t>Опись составил:</w:t>
      </w:r>
    </w:p>
    <w:p w14:paraId="08F8F773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0C0">
        <w:rPr>
          <w:rFonts w:ascii="Times New Roman" w:eastAsia="Calibri" w:hAnsi="Times New Roman" w:cs="Times New Roman"/>
          <w:sz w:val="28"/>
          <w:szCs w:val="28"/>
        </w:rPr>
        <w:t>«__»_____________ 20__ г.                                              ____________________</w:t>
      </w:r>
    </w:p>
    <w:p w14:paraId="5239ADB3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30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130C0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14:paraId="09C98B57" w14:textId="77777777" w:rsidR="00D130C0" w:rsidRPr="00D130C0" w:rsidRDefault="00D130C0" w:rsidP="00D130C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33DE2" w14:textId="77777777" w:rsidR="00D130C0" w:rsidRPr="00D130C0" w:rsidRDefault="00D130C0" w:rsidP="00D130C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9C032" w14:textId="77777777" w:rsidR="00D130C0" w:rsidRPr="00D130C0" w:rsidRDefault="00D130C0" w:rsidP="00D130C0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F27BD" w14:textId="77777777" w:rsidR="00D130C0" w:rsidRPr="00D130C0" w:rsidRDefault="00D130C0" w:rsidP="00D130C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454F4" w14:textId="77777777" w:rsidR="00D130C0" w:rsidRPr="00D130C0" w:rsidRDefault="00D130C0" w:rsidP="00D130C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BDF91" w14:textId="77777777" w:rsidR="00D130C0" w:rsidRPr="00D130C0" w:rsidRDefault="00D130C0" w:rsidP="00D130C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CB017" w14:textId="77777777" w:rsidR="00D130C0" w:rsidRPr="00D130C0" w:rsidRDefault="00D130C0" w:rsidP="00D130C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C4A48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A8387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47D94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25EB3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7BAE4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989B4" w14:textId="77777777" w:rsid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4A62A" w14:textId="77777777" w:rsidR="00BF19F9" w:rsidRDefault="00BF19F9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78921" w14:textId="77777777" w:rsidR="00BF19F9" w:rsidRPr="00D130C0" w:rsidRDefault="00BF19F9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471BC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BFC5C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52FD1EB3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FAB98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приема в ФГКОУ «</w:t>
      </w:r>
      <w:r w:rsidR="00936CF0">
        <w:rPr>
          <w:rFonts w:ascii="Times New Roman" w:eastAsia="Calibri" w:hAnsi="Times New Roman" w:cs="Times New Roman"/>
          <w:sz w:val="28"/>
          <w:szCs w:val="28"/>
        </w:rPr>
        <w:t>Луганс</w:t>
      </w:r>
      <w:r w:rsidR="00936CF0" w:rsidRPr="00D130C0">
        <w:rPr>
          <w:rFonts w:ascii="Times New Roman" w:eastAsia="Calibri" w:hAnsi="Times New Roman" w:cs="Times New Roman"/>
          <w:sz w:val="28"/>
          <w:szCs w:val="28"/>
        </w:rPr>
        <w:t>кий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кадетский корпус Следственного комитета Российской Федерации»</w:t>
      </w:r>
    </w:p>
    <w:p w14:paraId="49B6B5A4" w14:textId="77777777" w:rsidR="00D130C0" w:rsidRPr="00D130C0" w:rsidRDefault="00D130C0" w:rsidP="00D130C0">
      <w:pPr>
        <w:spacing w:after="0" w:line="240" w:lineRule="exact"/>
        <w:ind w:left="5954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0163431A" w14:textId="77777777" w:rsidR="00D130C0" w:rsidRPr="00D130C0" w:rsidRDefault="00D130C0" w:rsidP="00172AA6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ФГКОУ </w:t>
      </w:r>
    </w:p>
    <w:p w14:paraId="5811ECD9" w14:textId="77777777" w:rsidR="00F617A6" w:rsidRDefault="00D130C0" w:rsidP="00172AA6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6CF0">
        <w:rPr>
          <w:rFonts w:ascii="Times New Roman" w:eastAsia="Calibri" w:hAnsi="Times New Roman" w:cs="Times New Roman"/>
          <w:sz w:val="28"/>
          <w:szCs w:val="28"/>
        </w:rPr>
        <w:t>Луганс</w:t>
      </w:r>
      <w:r w:rsidR="00936CF0" w:rsidRPr="00D130C0">
        <w:rPr>
          <w:rFonts w:ascii="Times New Roman" w:eastAsia="Calibri" w:hAnsi="Times New Roman" w:cs="Times New Roman"/>
          <w:sz w:val="28"/>
          <w:szCs w:val="28"/>
        </w:rPr>
        <w:t>кий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кадетский корпус Следственного комитета </w:t>
      </w:r>
    </w:p>
    <w:p w14:paraId="42B827B6" w14:textId="77777777" w:rsidR="00D130C0" w:rsidRPr="00D130C0" w:rsidRDefault="00D130C0" w:rsidP="00172AA6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</w:p>
    <w:p w14:paraId="2DD83F1E" w14:textId="77777777" w:rsidR="00D130C0" w:rsidRPr="00D130C0" w:rsidRDefault="00D130C0" w:rsidP="00172AA6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A3F1C" w14:textId="77777777" w:rsidR="00D130C0" w:rsidRPr="00D130C0" w:rsidRDefault="00936CF0" w:rsidP="00172AA6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подполковнику</w:t>
      </w:r>
      <w:r w:rsidR="00D130C0"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</w:t>
      </w:r>
    </w:p>
    <w:p w14:paraId="2A53ED84" w14:textId="77777777" w:rsidR="00D130C0" w:rsidRPr="00D130C0" w:rsidRDefault="00D130C0" w:rsidP="00172AA6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B9A58" w14:textId="77777777" w:rsidR="00D130C0" w:rsidRPr="00D130C0" w:rsidRDefault="00936CF0" w:rsidP="00172AA6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Гищенко</w:t>
      </w:r>
    </w:p>
    <w:p w14:paraId="4DED276A" w14:textId="77777777" w:rsidR="00D130C0" w:rsidRPr="00D130C0" w:rsidRDefault="00D130C0" w:rsidP="00172AA6">
      <w:pPr>
        <w:spacing w:after="0" w:line="240" w:lineRule="exact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DFAAE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14:paraId="1956B1A4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0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</w:t>
      </w: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отчество)              </w:t>
      </w:r>
    </w:p>
    <w:p w14:paraId="2DE99E8C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______________________________,</w:t>
      </w:r>
    </w:p>
    <w:p w14:paraId="76741CA6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</w:t>
      </w:r>
    </w:p>
    <w:p w14:paraId="5F7C0A8F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34ADEC56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(полный домашний адрес)</w:t>
      </w:r>
    </w:p>
    <w:p w14:paraId="0F5077A9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1D0B4EC3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55D94370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связи:________________</w:t>
      </w:r>
    </w:p>
    <w:p w14:paraId="0AFD0D29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28EE9FD5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(домашний, рабочий, мобильный)</w:t>
      </w:r>
    </w:p>
    <w:p w14:paraId="65768239" w14:textId="77777777" w:rsidR="00D130C0" w:rsidRPr="00D130C0" w:rsidRDefault="00D130C0" w:rsidP="00172AA6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130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30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14:paraId="0E6EA85D" w14:textId="77777777" w:rsidR="00D130C0" w:rsidRPr="00D130C0" w:rsidRDefault="00D130C0" w:rsidP="00D130C0">
      <w:pPr>
        <w:widowControl w:val="0"/>
        <w:spacing w:after="0" w:line="240" w:lineRule="auto"/>
        <w:ind w:left="5245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63DC197" w14:textId="77777777" w:rsidR="00D130C0" w:rsidRPr="00D130C0" w:rsidRDefault="00D130C0" w:rsidP="00D130C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A389479" w14:textId="77777777" w:rsidR="00D130C0" w:rsidRPr="00D130C0" w:rsidRDefault="00D130C0" w:rsidP="00D130C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З А Я В Л Е Н И Е </w:t>
      </w:r>
    </w:p>
    <w:p w14:paraId="77A4BEE5" w14:textId="77777777" w:rsidR="00D130C0" w:rsidRPr="00D130C0" w:rsidRDefault="00D130C0" w:rsidP="00D130C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063C4856" w14:textId="77777777" w:rsidR="00D130C0" w:rsidRPr="00D130C0" w:rsidRDefault="00D130C0" w:rsidP="00D130C0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Прошу Вас допустить моего ребенка </w:t>
      </w:r>
      <w:r w:rsidR="00CD756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(</w:t>
      </w: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опекаемого)__________________                                                                                 ________________________________________________ «___» __________г.р.</w:t>
      </w:r>
    </w:p>
    <w:p w14:paraId="51AFC982" w14:textId="77777777" w:rsidR="00D130C0" w:rsidRPr="00D130C0" w:rsidRDefault="00D130C0" w:rsidP="00D130C0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>(фамилия, имя, отчество, число, месяц, год рождения)</w:t>
      </w:r>
    </w:p>
    <w:p w14:paraId="5FD257E4" w14:textId="77777777" w:rsidR="00D130C0" w:rsidRPr="00D130C0" w:rsidRDefault="00D130C0" w:rsidP="00D130C0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 вступительным испытаниям для поступления в ______ класс ФГКОУ «</w:t>
      </w:r>
      <w:r w:rsidR="00936CF0">
        <w:rPr>
          <w:rFonts w:ascii="Times New Roman" w:eastAsia="Calibri" w:hAnsi="Times New Roman" w:cs="Times New Roman"/>
          <w:sz w:val="28"/>
          <w:szCs w:val="28"/>
        </w:rPr>
        <w:t>Луганс</w:t>
      </w:r>
      <w:r w:rsidR="00936CF0" w:rsidRPr="00D130C0">
        <w:rPr>
          <w:rFonts w:ascii="Times New Roman" w:eastAsia="Calibri" w:hAnsi="Times New Roman" w:cs="Times New Roman"/>
          <w:sz w:val="28"/>
          <w:szCs w:val="28"/>
        </w:rPr>
        <w:t>кий</w:t>
      </w: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кадетский корпус Следственного комитета Российской Федерации».</w:t>
      </w:r>
    </w:p>
    <w:p w14:paraId="2382B39A" w14:textId="77777777" w:rsidR="00D130C0" w:rsidRPr="00D130C0" w:rsidRDefault="00D130C0" w:rsidP="00D130C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Правилами приема в ФГКОУ «</w:t>
      </w:r>
      <w:r w:rsidR="00936CF0">
        <w:rPr>
          <w:rFonts w:ascii="Times New Roman" w:eastAsia="Calibri" w:hAnsi="Times New Roman" w:cs="Times New Roman"/>
          <w:sz w:val="28"/>
          <w:szCs w:val="28"/>
        </w:rPr>
        <w:t>Луганс</w:t>
      </w:r>
      <w:r w:rsidR="00936CF0" w:rsidRPr="00D130C0">
        <w:rPr>
          <w:rFonts w:ascii="Times New Roman" w:eastAsia="Calibri" w:hAnsi="Times New Roman" w:cs="Times New Roman"/>
          <w:sz w:val="28"/>
          <w:szCs w:val="28"/>
        </w:rPr>
        <w:t>кий</w:t>
      </w: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кадетский корпус Следственного комитета Российской Федерации», методическими рекомендациями для поступающих ознакомлен(а). </w:t>
      </w:r>
    </w:p>
    <w:p w14:paraId="6830D264" w14:textId="77777777" w:rsidR="00D130C0" w:rsidRPr="00D130C0" w:rsidRDefault="00D130C0" w:rsidP="00D130C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законодательными и нормативными правовыми актами Российской Федерации и Следственного комитета Российской Федерации, ребенок (подопечный) относится к категории, пользующегося преимущественным правом при зачислении в образовательную организацию -  __________________________________________________________________.</w:t>
      </w:r>
    </w:p>
    <w:p w14:paraId="3404300E" w14:textId="77777777" w:rsidR="00D130C0" w:rsidRPr="00D130C0" w:rsidRDefault="00D130C0" w:rsidP="00D130C0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>(категория, при отсутствии ставится прочерк)</w:t>
      </w:r>
    </w:p>
    <w:p w14:paraId="1FB447E1" w14:textId="77777777" w:rsidR="00CD756A" w:rsidRDefault="00CD756A" w:rsidP="00D130C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2363E74" w14:textId="77777777" w:rsidR="00CD756A" w:rsidRDefault="00CD756A" w:rsidP="00D130C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606DF6D" w14:textId="77777777" w:rsidR="00D130C0" w:rsidRPr="00D130C0" w:rsidRDefault="00D130C0" w:rsidP="00D130C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Согласен(а) на получение извещений Приемной комиссии Кадетского корпуса по электронной почте по адресу</w:t>
      </w:r>
      <w:r w:rsidR="00D549A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 по средствам сотовой связи</w:t>
      </w: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: __________________________________________________________________. </w:t>
      </w:r>
    </w:p>
    <w:p w14:paraId="60B63907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Достоверность представленных мной документов (приложение) для поступления в образовательную организацию </w:t>
      </w:r>
      <w:r w:rsidRPr="00D13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6B8FA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3D32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F49A3" w14:textId="77777777" w:rsidR="00D130C0" w:rsidRPr="00D130C0" w:rsidRDefault="00D130C0" w:rsidP="00D130C0">
      <w:pPr>
        <w:spacing w:after="0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_____»  ____________ 20___ г.                  _____________________________</w:t>
      </w:r>
    </w:p>
    <w:p w14:paraId="30A8949C" w14:textId="77777777" w:rsidR="00D130C0" w:rsidRPr="00D130C0" w:rsidRDefault="00D130C0" w:rsidP="00D130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(число, месяц, год)                                                                  </w:t>
      </w:r>
      <w:proofErr w:type="gramStart"/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заявителя, фамилия и инициалы)</w:t>
      </w:r>
    </w:p>
    <w:p w14:paraId="4E59FD74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D1F18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EDD0C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2DC9E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66945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16E09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70D63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958B2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C7450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6FE1F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FDC08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8E09E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DF2B4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4C40C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1E657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E5341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C8834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21772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A4C93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88D46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0A986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42D29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52934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A8948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16B3F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C0C6E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5A8CE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9E6AA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2DD19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90403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BD190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35F6D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09179" w14:textId="77777777" w:rsid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97D43" w14:textId="77777777" w:rsidR="00936CF0" w:rsidRPr="00D130C0" w:rsidRDefault="00936CF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76DEA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07B01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BBCC4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57828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F5EE9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8FC51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489F0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CA636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1405B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EBB9F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0B76D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9A352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B48A6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EC333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34C87" w14:textId="77777777" w:rsidR="00172AA6" w:rsidRDefault="00172AA6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9815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7F962A94" w14:textId="77777777" w:rsidR="00D130C0" w:rsidRPr="00D130C0" w:rsidRDefault="00D130C0" w:rsidP="00D130C0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C7583" w14:textId="77777777" w:rsidR="00D130C0" w:rsidRPr="00D130C0" w:rsidRDefault="00D130C0" w:rsidP="00D130C0">
      <w:pPr>
        <w:spacing w:after="0" w:line="240" w:lineRule="exact"/>
        <w:ind w:left="581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приема в ФГКОУ «</w:t>
      </w:r>
      <w:r w:rsidR="00936CF0">
        <w:rPr>
          <w:rFonts w:ascii="Times New Roman" w:eastAsia="Calibri" w:hAnsi="Times New Roman" w:cs="Times New Roman"/>
          <w:sz w:val="28"/>
          <w:szCs w:val="28"/>
        </w:rPr>
        <w:t>Луганс</w:t>
      </w:r>
      <w:r w:rsidR="00936CF0" w:rsidRPr="00D130C0">
        <w:rPr>
          <w:rFonts w:ascii="Times New Roman" w:eastAsia="Calibri" w:hAnsi="Times New Roman" w:cs="Times New Roman"/>
          <w:sz w:val="28"/>
          <w:szCs w:val="28"/>
        </w:rPr>
        <w:t>кий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кадетский корпус Следственного комитета Российской Федерации»</w:t>
      </w:r>
    </w:p>
    <w:p w14:paraId="10650546" w14:textId="77777777" w:rsidR="00D130C0" w:rsidRPr="00D130C0" w:rsidRDefault="00D130C0" w:rsidP="00D130C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80A60" w14:textId="77777777" w:rsidR="00D130C0" w:rsidRPr="00D130C0" w:rsidRDefault="00D130C0" w:rsidP="00D130C0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ФГКОУ «</w:t>
      </w:r>
      <w:r w:rsidR="00936CF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Луганский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кадетский корпус Следственного комитета Российской Федерации»</w:t>
      </w:r>
    </w:p>
    <w:p w14:paraId="1402C458" w14:textId="77777777" w:rsidR="00D130C0" w:rsidRPr="00D130C0" w:rsidRDefault="00D130C0" w:rsidP="00D130C0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311AD" w14:textId="77777777" w:rsidR="00936CF0" w:rsidRPr="00D130C0" w:rsidRDefault="00936CF0" w:rsidP="00936CF0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подполковнику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</w:t>
      </w:r>
    </w:p>
    <w:p w14:paraId="4739EC0B" w14:textId="77777777" w:rsidR="00936CF0" w:rsidRPr="00D130C0" w:rsidRDefault="00936CF0" w:rsidP="00936CF0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145CE" w14:textId="77777777" w:rsidR="00936CF0" w:rsidRPr="00D130C0" w:rsidRDefault="00936CF0" w:rsidP="00936CF0">
      <w:pPr>
        <w:spacing w:after="0" w:line="240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Гищенко</w:t>
      </w:r>
    </w:p>
    <w:p w14:paraId="5B7FA136" w14:textId="77777777" w:rsidR="00D130C0" w:rsidRPr="00D130C0" w:rsidRDefault="00D130C0" w:rsidP="00D130C0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8895B" w14:textId="77777777" w:rsidR="00D130C0" w:rsidRPr="00D130C0" w:rsidRDefault="00D130C0" w:rsidP="00D130C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</w:t>
      </w:r>
    </w:p>
    <w:p w14:paraId="419A41BF" w14:textId="77777777" w:rsidR="00D130C0" w:rsidRPr="00D130C0" w:rsidRDefault="00D130C0" w:rsidP="00D130C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30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(фамилия, имя, отчество)              </w:t>
      </w:r>
    </w:p>
    <w:p w14:paraId="55D9267C" w14:textId="77777777" w:rsidR="00D130C0" w:rsidRPr="00D130C0" w:rsidRDefault="00D130C0" w:rsidP="00D130C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06A644AF" w14:textId="77777777" w:rsidR="00D130C0" w:rsidRPr="00D130C0" w:rsidRDefault="00D130C0" w:rsidP="00D130C0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594B0" w14:textId="77777777" w:rsidR="00D130C0" w:rsidRPr="00D130C0" w:rsidRDefault="00D130C0" w:rsidP="00D1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5F6BB" w14:textId="77777777" w:rsidR="00D130C0" w:rsidRPr="00D130C0" w:rsidRDefault="00D130C0" w:rsidP="00D1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01175920" w14:textId="77777777" w:rsidR="00D130C0" w:rsidRPr="00D130C0" w:rsidRDefault="00D130C0" w:rsidP="00D1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2D765" w14:textId="77777777" w:rsidR="00936CF0" w:rsidRDefault="00D130C0" w:rsidP="00936C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Вас допустить меня ________________________________________</w:t>
      </w:r>
      <w:r w:rsidR="00936C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D130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936C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D130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="00936C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</w:p>
    <w:p w14:paraId="08CE356F" w14:textId="77777777" w:rsidR="00D130C0" w:rsidRPr="00D130C0" w:rsidRDefault="00936CF0" w:rsidP="00936C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 w:rsidR="00D130C0" w:rsidRPr="00D130C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число, месяц, год  рождения)</w:t>
      </w:r>
    </w:p>
    <w:p w14:paraId="69E48604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</w:t>
      </w:r>
      <w:r w:rsidR="00936C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7EF6251C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вступительным испытаниям для поступления в _____ класс ФГКОУ «</w:t>
      </w:r>
      <w:r w:rsidR="00936CF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Луганский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кадетский корпус Следственного комитета Российской Федераци</w:t>
      </w:r>
      <w:r w:rsidR="00936C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3FAA553" w14:textId="77777777" w:rsidR="00D130C0" w:rsidRPr="00D130C0" w:rsidRDefault="00D130C0" w:rsidP="00D130C0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 Правилами приема в ФГКОУ «</w:t>
      </w:r>
      <w:r w:rsidR="00936C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Луганский</w:t>
      </w:r>
      <w:r w:rsidRPr="00D130C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кадетский корпус Следственного комитета Российской Федерации», методическими рекомендациями для поступающих, ознакомлен. </w:t>
      </w:r>
    </w:p>
    <w:p w14:paraId="01A52843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65447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BFBA3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«___»_____________ 20____г.          </w:t>
      </w:r>
      <w:r w:rsidR="0093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43518B55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(число, месяц, год)                                                              (подпись заявителя, фамилия и инициалы)</w:t>
      </w:r>
    </w:p>
    <w:p w14:paraId="2A5B2408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820CD1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27375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43EEC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EC166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E1B7A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104B8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EC1D0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E2087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2BE52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C438D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86A69" w14:textId="77777777" w:rsidR="00936CF0" w:rsidRDefault="00936CF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73775" w14:textId="77777777" w:rsidR="00F617A6" w:rsidRDefault="00F617A6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739E6" w14:textId="77777777" w:rsidR="00F617A6" w:rsidRDefault="00F617A6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527CF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017528C3" w14:textId="77777777" w:rsidR="00D130C0" w:rsidRPr="00D130C0" w:rsidRDefault="00D130C0" w:rsidP="00D130C0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97E49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приема в ФГКОУ «</w:t>
      </w:r>
      <w:r w:rsidR="00936C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Луганский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кадетский корпус Следственного комитета Российской Федерации»</w:t>
      </w:r>
    </w:p>
    <w:p w14:paraId="2F5E67E6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14:paraId="53C4BC6D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Автобиография</w:t>
      </w:r>
    </w:p>
    <w:p w14:paraId="3D7D824B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14:paraId="12FC4D91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Автобиография – документ, содержащий описание в хронологической последовательности основных этапов жизни и деятельности кандидата. Она составляется в произвольной форме </w:t>
      </w:r>
      <w:r w:rsidRPr="00D130C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собственноручно кандидатом на обучение</w:t>
      </w: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. </w:t>
      </w:r>
    </w:p>
    <w:p w14:paraId="743870BD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Основными блоками информации, которые необходимы, являются следующие сведения о составителе:</w:t>
      </w:r>
    </w:p>
    <w:p w14:paraId="344A044A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1. Фамилия, имя, отчество; дата и место рождения. Если изменял фамилию, имя или отчество, то указать их, а также когда, где и по какой причине.</w:t>
      </w:r>
    </w:p>
    <w:p w14:paraId="169347A7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2. Гражданство.</w:t>
      </w:r>
    </w:p>
    <w:p w14:paraId="2B30910F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 Полученное образование (в каких образовательных учреждениях обучался, периоды, результаты). Здесь же указывается информация об учреждениях дополнительного образования, которые посещал кандидат.</w:t>
      </w:r>
    </w:p>
    <w:p w14:paraId="0139B98E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4. Сведения о членстве, участии в общественных, в том числе патриотических  организациях.</w:t>
      </w:r>
    </w:p>
    <w:p w14:paraId="1E902C8B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5. Сведения о близких родственниках (родителях, братьях или сестрах)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(места регистрации и места фактического проживания), гражданства.</w:t>
      </w:r>
    </w:p>
    <w:p w14:paraId="1C098D91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6. Привлекались ли близкие родственники к уголовной ответственности (если да, то указать когда и за что).</w:t>
      </w:r>
    </w:p>
    <w:p w14:paraId="3588B414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7. Дополнительные сведения (другая информация, которую кандидат желает сообщить о себе).</w:t>
      </w:r>
    </w:p>
    <w:p w14:paraId="58712E88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8. В конце автобиографии указываются паспортные данные (при наличии), домашний адрес (место регистрации и место фактического проживания), телефон (домашний и сотовый), дата составления, а также проставляется подпись составителя.</w:t>
      </w:r>
    </w:p>
    <w:p w14:paraId="0912EFAD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9. Автобиография должна заполняться от руки, разборчивым почерком, с соблюдением полей на листе, перьевой или шариковой ручкой. Использование зеленых и красных чернил (пасты) не разрешается. </w:t>
      </w:r>
    </w:p>
    <w:p w14:paraId="36817246" w14:textId="77777777" w:rsidR="00D130C0" w:rsidRPr="00D130C0" w:rsidRDefault="00D130C0" w:rsidP="00D130C0">
      <w:pPr>
        <w:widowControl w:val="0"/>
        <w:shd w:val="clear" w:color="auto" w:fill="FFFFFF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 автобиографии не допускаются исправления и помарки.</w:t>
      </w:r>
    </w:p>
    <w:p w14:paraId="1F09CAA3" w14:textId="77777777" w:rsidR="00D130C0" w:rsidRPr="00D130C0" w:rsidRDefault="00D130C0" w:rsidP="00D130C0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14:paraId="55AF9592" w14:textId="77777777" w:rsidR="00D130C0" w:rsidRPr="00D130C0" w:rsidRDefault="00D130C0" w:rsidP="00D130C0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14:paraId="4C09F162" w14:textId="77777777" w:rsidR="00D130C0" w:rsidRPr="00D130C0" w:rsidRDefault="00D130C0" w:rsidP="00D130C0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14:paraId="347E134B" w14:textId="77777777" w:rsidR="00D130C0" w:rsidRPr="00D130C0" w:rsidRDefault="00D130C0" w:rsidP="00D130C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70427" w14:textId="77777777" w:rsidR="00D130C0" w:rsidRPr="00D130C0" w:rsidRDefault="00D130C0" w:rsidP="00D130C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7392F" w14:textId="77777777" w:rsidR="00D130C0" w:rsidRPr="00D130C0" w:rsidRDefault="00D130C0" w:rsidP="00D130C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9CB4B" w14:textId="77777777" w:rsidR="00D130C0" w:rsidRPr="00D130C0" w:rsidRDefault="00D130C0" w:rsidP="00D130C0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8C29B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E7D4B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95694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18BB2550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334B8" w14:textId="77777777" w:rsidR="00D130C0" w:rsidRPr="00D130C0" w:rsidRDefault="00D130C0" w:rsidP="00D130C0">
      <w:pPr>
        <w:spacing w:after="0" w:line="240" w:lineRule="exact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приема в ФГКОУ «</w:t>
      </w:r>
      <w:r w:rsidR="00936CF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Луганский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кадетский корпус Следственного комитета Российской Федерации»</w:t>
      </w:r>
    </w:p>
    <w:p w14:paraId="505A5BB2" w14:textId="77777777" w:rsidR="00D130C0" w:rsidRPr="00D130C0" w:rsidRDefault="00D130C0" w:rsidP="00D130C0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14:paraId="357CA83C" w14:textId="77777777" w:rsidR="00D130C0" w:rsidRPr="00D130C0" w:rsidRDefault="00D130C0" w:rsidP="00D130C0">
      <w:pPr>
        <w:widowControl w:val="0"/>
        <w:spacing w:after="0" w:line="240" w:lineRule="exact"/>
        <w:jc w:val="right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14:paraId="0A4EE735" w14:textId="77777777" w:rsidR="00D130C0" w:rsidRPr="00D130C0" w:rsidRDefault="00D130C0" w:rsidP="00D130C0">
      <w:pPr>
        <w:shd w:val="clear" w:color="auto" w:fill="FFFFFF"/>
        <w:spacing w:after="0" w:line="240" w:lineRule="exact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ФГКОУ «</w:t>
      </w:r>
      <w:r w:rsidR="00936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Луганский</w:t>
      </w:r>
      <w:r w:rsidRPr="00D1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кадетский корпус Следственного комитета Российской Федерации»</w:t>
      </w:r>
    </w:p>
    <w:p w14:paraId="100894D4" w14:textId="77777777" w:rsidR="00D130C0" w:rsidRPr="00D130C0" w:rsidRDefault="00D130C0" w:rsidP="00D130C0">
      <w:pPr>
        <w:shd w:val="clear" w:color="auto" w:fill="FFFFFF"/>
        <w:spacing w:after="0" w:line="240" w:lineRule="exact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4241D0" w14:textId="77777777" w:rsidR="00D130C0" w:rsidRPr="00D130C0" w:rsidRDefault="00936CF0" w:rsidP="00D130C0">
      <w:pPr>
        <w:shd w:val="clear" w:color="auto" w:fill="FFFFFF"/>
        <w:spacing w:after="0" w:line="240" w:lineRule="exact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подполковнику</w:t>
      </w:r>
      <w:r w:rsidR="00D130C0" w:rsidRPr="00D1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юстиции</w:t>
      </w:r>
    </w:p>
    <w:p w14:paraId="6CE39643" w14:textId="77777777" w:rsidR="00D130C0" w:rsidRPr="00D130C0" w:rsidRDefault="00D130C0" w:rsidP="00D130C0">
      <w:pPr>
        <w:shd w:val="clear" w:color="auto" w:fill="FFFFFF"/>
        <w:spacing w:after="0" w:line="240" w:lineRule="exact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08700A" w14:textId="77777777" w:rsidR="00D130C0" w:rsidRPr="00D130C0" w:rsidRDefault="00D130C0" w:rsidP="00D130C0">
      <w:pPr>
        <w:shd w:val="clear" w:color="auto" w:fill="FFFFFF"/>
        <w:spacing w:after="0" w:line="240" w:lineRule="exact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0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D1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5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Гищенко</w:t>
      </w:r>
    </w:p>
    <w:p w14:paraId="48BF1875" w14:textId="77777777" w:rsidR="00D130C0" w:rsidRPr="00D130C0" w:rsidRDefault="00D130C0" w:rsidP="00D130C0">
      <w:pPr>
        <w:spacing w:after="0" w:line="240" w:lineRule="auto"/>
        <w:ind w:left="567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1A1ED6" w14:textId="77777777" w:rsidR="00D130C0" w:rsidRPr="00D130C0" w:rsidRDefault="00D130C0" w:rsidP="00D130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1DEBE2" w14:textId="77777777" w:rsidR="00D130C0" w:rsidRPr="00D130C0" w:rsidRDefault="00D130C0" w:rsidP="00D130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DEF0567" w14:textId="77777777" w:rsidR="000A548A" w:rsidRDefault="00D130C0" w:rsidP="00D130C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родителей </w:t>
      </w:r>
      <w:r w:rsidRPr="00D13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(законных представителей) на 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обработку </w:t>
      </w:r>
    </w:p>
    <w:p w14:paraId="55AF4B7C" w14:textId="77777777" w:rsidR="000A548A" w:rsidRDefault="00D130C0" w:rsidP="00D130C0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ребенка </w:t>
      </w:r>
      <w:r w:rsidRPr="00D13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ФГКОУ «</w:t>
      </w:r>
      <w:r w:rsidR="000A5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Луганский</w:t>
      </w:r>
      <w:r w:rsidRPr="00D13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кадетский корпус </w:t>
      </w:r>
    </w:p>
    <w:p w14:paraId="40EFB2AE" w14:textId="77777777" w:rsidR="00D130C0" w:rsidRPr="00D130C0" w:rsidRDefault="00D130C0" w:rsidP="00D130C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Следственного комитета Российской Федерации»</w:t>
      </w:r>
    </w:p>
    <w:p w14:paraId="46A6A6DC" w14:textId="77777777" w:rsidR="00D130C0" w:rsidRPr="00D130C0" w:rsidRDefault="00D130C0" w:rsidP="00D130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25C241C" w14:textId="77777777" w:rsidR="00D130C0" w:rsidRPr="00D130C0" w:rsidRDefault="00D130C0" w:rsidP="00D130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Я, ______________________________________________________________________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3E20603" w14:textId="77777777" w:rsidR="00D130C0" w:rsidRPr="00D130C0" w:rsidRDefault="00D130C0" w:rsidP="00D130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родителя (законного представителя))</w:t>
      </w:r>
    </w:p>
    <w:p w14:paraId="310D71A4" w14:textId="77777777" w:rsidR="00D130C0" w:rsidRPr="00D130C0" w:rsidRDefault="00D130C0" w:rsidP="00D1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Документ, удостоверяющий личность: 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BCD752B" w14:textId="77777777" w:rsidR="00D130C0" w:rsidRPr="00D130C0" w:rsidRDefault="00D130C0" w:rsidP="00D1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серия и номер)</w:t>
      </w:r>
    </w:p>
    <w:p w14:paraId="4414F599" w14:textId="77777777" w:rsidR="00D130C0" w:rsidRPr="00D130C0" w:rsidRDefault="00D130C0" w:rsidP="00D1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31EB589" w14:textId="77777777" w:rsidR="00D130C0" w:rsidRPr="00D130C0" w:rsidRDefault="00D130C0" w:rsidP="00D130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0C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выдачи, организация, выдавшая документ)</w:t>
      </w:r>
    </w:p>
    <w:p w14:paraId="7C27497E" w14:textId="77777777" w:rsidR="00D130C0" w:rsidRPr="00D130C0" w:rsidRDefault="00D130C0" w:rsidP="00D1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являясь родителем (законным представителем)</w:t>
      </w: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14:paraId="0A3B6961" w14:textId="77777777" w:rsidR="00D130C0" w:rsidRPr="00D130C0" w:rsidRDefault="00D130C0" w:rsidP="00D130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30C0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имя, отчество ребенка)</w:t>
      </w:r>
    </w:p>
    <w:p w14:paraId="2446526E" w14:textId="77777777" w:rsidR="00D130C0" w:rsidRPr="00D130C0" w:rsidRDefault="00D130C0" w:rsidP="00D1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требованиями статьи 9 Федерального закона Российской Федерации от 27.07.2006 № 152-ФЗ «О персональных данных», даю согласие на обработку своих персональных данных, персональных данных моего ребенка (детей), детей, находящихся под опекой (попечительством) федеральному государственному казённому общеобразовательному учреждению «</w:t>
      </w:r>
      <w:r w:rsidR="000A548A">
        <w:rPr>
          <w:rFonts w:ascii="Times New Roman" w:eastAsia="Times New Roman" w:hAnsi="Times New Roman" w:cs="Times New Roman"/>
          <w:sz w:val="24"/>
          <w:szCs w:val="28"/>
          <w:lang w:eastAsia="ru-RU"/>
        </w:rPr>
        <w:t>Луганский</w:t>
      </w: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кадетский корпус Следственного комитета Российской Федерации» (далее – Оператор, Кадетский корпус), расположенному по адресу: </w:t>
      </w:r>
      <w:r w:rsidR="00C040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Луганская Народная Республика, </w:t>
      </w:r>
      <w:r w:rsidRPr="00C040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 </w:t>
      </w:r>
      <w:r w:rsidR="000A548A" w:rsidRPr="00C04082">
        <w:rPr>
          <w:rFonts w:ascii="Times New Roman" w:eastAsia="Times New Roman" w:hAnsi="Times New Roman" w:cs="Times New Roman"/>
          <w:sz w:val="24"/>
          <w:szCs w:val="28"/>
          <w:lang w:eastAsia="ru-RU"/>
        </w:rPr>
        <w:t>Луганск</w:t>
      </w:r>
      <w:r w:rsidRPr="00C040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C04082" w:rsidRPr="00C04082">
        <w:rPr>
          <w:rFonts w:ascii="Times New Roman" w:eastAsia="Times New Roman" w:hAnsi="Times New Roman" w:cs="Times New Roman"/>
          <w:sz w:val="24"/>
          <w:szCs w:val="28"/>
          <w:lang w:eastAsia="ru-RU"/>
        </w:rPr>
        <w:t>квартал</w:t>
      </w:r>
      <w:r w:rsidR="00C040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Пролетариата Донбасса, дом 5</w:t>
      </w: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, для формирования на всех уровнях управления образованием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 результатах обучения, представления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предоставления достоверной и оперативной информации о состоянии образовательной системы, в том числе, обеспечения учета движения детей.</w:t>
      </w:r>
    </w:p>
    <w:p w14:paraId="38D51589" w14:textId="77777777" w:rsidR="00D130C0" w:rsidRPr="00D130C0" w:rsidRDefault="00D130C0" w:rsidP="00D130C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14:paraId="61A7FEDC" w14:textId="77777777" w:rsidR="00D130C0" w:rsidRPr="00D130C0" w:rsidRDefault="00D130C0" w:rsidP="00D130C0">
      <w:pPr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Перечень персональных данных, на обработку которых дается согласие:</w:t>
      </w:r>
    </w:p>
    <w:p w14:paraId="04E932D0" w14:textId="77777777" w:rsidR="00D130C0" w:rsidRPr="00D130C0" w:rsidRDefault="00D130C0" w:rsidP="00D130C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6124"/>
      </w:tblGrid>
      <w:tr w:rsidR="00D130C0" w:rsidRPr="00D130C0" w14:paraId="69A1239B" w14:textId="77777777" w:rsidTr="00D130C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16D4" w14:textId="77777777" w:rsidR="00D130C0" w:rsidRPr="00D130C0" w:rsidRDefault="00D130C0" w:rsidP="00D13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E82" w14:textId="77777777" w:rsidR="00D130C0" w:rsidRPr="00D130C0" w:rsidRDefault="00D130C0" w:rsidP="00D13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обработки персональных данных и основание</w:t>
            </w:r>
          </w:p>
        </w:tc>
      </w:tr>
      <w:tr w:rsidR="00D130C0" w:rsidRPr="00D130C0" w14:paraId="3E8C0B52" w14:textId="77777777" w:rsidTr="00D130C0">
        <w:trPr>
          <w:trHeight w:val="1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E991" w14:textId="77777777" w:rsidR="00D130C0" w:rsidRPr="00D130C0" w:rsidRDefault="00D130C0" w:rsidP="00D130C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отчество,               пол, дата рождения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4DF8" w14:textId="77777777" w:rsidR="00D130C0" w:rsidRPr="00D130C0" w:rsidRDefault="00D130C0" w:rsidP="00D130C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Учет обучающихся и воспитанников в образовательных учреждениях (Федеральный закон от 29.12.2012                                            № 273-ФЗ «Об образовании </w:t>
            </w: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 Российской Федерации</w:t>
            </w: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»; ст. 31, п. 5, ФЗ от 29.11.2007 № 282-ФЗ «Об официальном статистическом учете и системе государственной статистики в Российской Федерации»)</w:t>
            </w:r>
          </w:p>
        </w:tc>
      </w:tr>
      <w:tr w:rsidR="00D130C0" w:rsidRPr="00D130C0" w14:paraId="12BD0B34" w14:textId="77777777" w:rsidTr="00D130C0">
        <w:trPr>
          <w:trHeight w:val="17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15AB" w14:textId="77777777" w:rsidR="00D130C0" w:rsidRPr="00D130C0" w:rsidRDefault="00D130C0" w:rsidP="00D130C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родителей (законных представителей) образование, место работы, должность,                                        № мобильного телефона,                 № рабочего телефона,                  Адрес электронной почты</w:t>
            </w:r>
            <w:proofErr w:type="gramEnd"/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0288" w14:textId="77777777" w:rsidR="00D130C0" w:rsidRPr="00D130C0" w:rsidRDefault="00D130C0" w:rsidP="00D130C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защиты жизни, здоровья или иных жизненно важных интересов (ФЗ от 27.07.2006 № 152-ФЗ «О персональных данных», гл. 2, ст.6)</w:t>
            </w:r>
          </w:p>
        </w:tc>
      </w:tr>
      <w:tr w:rsidR="00D130C0" w:rsidRPr="00D130C0" w14:paraId="30BC0964" w14:textId="77777777" w:rsidTr="00D130C0">
        <w:trPr>
          <w:trHeight w:val="1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7DAA" w14:textId="77777777" w:rsidR="00D130C0" w:rsidRPr="00D130C0" w:rsidRDefault="00D130C0" w:rsidP="00D130C0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Группа здоровья, Физкультурная группа, вид прививок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D04D" w14:textId="77777777" w:rsidR="00D130C0" w:rsidRPr="00D130C0" w:rsidRDefault="00D130C0" w:rsidP="00D130C0">
            <w:pPr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защиты жизни, здоровья или иных жизненно важных интересов, для медико-профилактических целей, оказания медицинских услуг (ФЗ от 27.07.2006 № 152-ФЗ                                           «О персональных данных», гл.2, ст.10, п.4)</w:t>
            </w:r>
          </w:p>
        </w:tc>
      </w:tr>
      <w:tr w:rsidR="00D130C0" w:rsidRPr="00D130C0" w14:paraId="037588FF" w14:textId="77777777" w:rsidTr="00D130C0">
        <w:trPr>
          <w:trHeight w:val="31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1F10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Свидетельство о рождении, паспорт,                                               № медицинского полиса,                                              № страхового полиса, социальное положение,   материальное положение,   адрес проживания,                     адрес регистрации, </w:t>
            </w:r>
          </w:p>
          <w:p w14:paraId="63D18B91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домашний телефон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22F2" w14:textId="77777777" w:rsidR="00D130C0" w:rsidRPr="00D130C0" w:rsidRDefault="00D130C0" w:rsidP="00B41B74">
            <w:pPr>
              <w:spacing w:beforeLines="60" w:before="144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защиты жизни, здоровья или иных жизненно важных интересов. Выявление и учет детей, не обучающихся</w:t>
            </w:r>
            <w:r w:rsidR="000A54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образовательных учреждениях. Профилактика безнадзорности и правонарушений несовершеннолетних. (Письмо МО РФ от 21.03.2002 № 419/28-5 «О мерах по выявлению и учету детей в возрасте 6-15 лет, не обучающихся в образовательных учреждениях»</w:t>
            </w:r>
          </w:p>
          <w:p w14:paraId="631DA5FB" w14:textId="77777777" w:rsidR="00D130C0" w:rsidRPr="00D130C0" w:rsidRDefault="00D130C0" w:rsidP="00D130C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130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ФЗ от 24.06.1999 № 120-ФЗ «Об основах системы профилактики безнадзорности и правонарушений несовершеннолетних»)</w:t>
            </w:r>
            <w:r w:rsidRPr="00D130C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14:paraId="4F1546F3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E4FA779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обеспечения, принятия управленческих решений на всех уровнях функционирования системы образования: </w:t>
      </w: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образовательное учреждение, </w:t>
      </w:r>
      <w:r w:rsidR="003D4F55" w:rsidRPr="00894BFD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Министерство</w:t>
      </w:r>
      <w:r w:rsidRPr="0089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</w:t>
      </w:r>
      <w:r w:rsidR="003D4F55" w:rsidRPr="0089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Pr="00894BF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науки </w:t>
      </w:r>
      <w:r w:rsidR="003D4F55" w:rsidRPr="00894BFD">
        <w:rPr>
          <w:rFonts w:ascii="Times New Roman" w:eastAsia="Times New Roman" w:hAnsi="Times New Roman" w:cs="Times New Roman"/>
          <w:sz w:val="24"/>
          <w:szCs w:val="28"/>
          <w:lang w:eastAsia="ru-RU"/>
        </w:rPr>
        <w:t>Луганской Народной Республики</w:t>
      </w:r>
      <w:r w:rsidRPr="00894BFD">
        <w:rPr>
          <w:rFonts w:ascii="Times New Roman" w:eastAsia="Times New Roman" w:hAnsi="Times New Roman" w:cs="Times New Roman"/>
          <w:sz w:val="24"/>
          <w:szCs w:val="28"/>
          <w:lang w:eastAsia="ru-RU"/>
        </w:rPr>
        <w:t>, Министерство образования и науки Российской Федерации.</w:t>
      </w:r>
    </w:p>
    <w:p w14:paraId="50D8CCEF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Оператор вправе размещать на официальном сайте учреждения в сети Интернет персональные данные кандидатов на обучение и лиц, зачисленных на обучение, при проведении мероприятий по приему обучающихся в Кадетский корпус.</w:t>
      </w:r>
    </w:p>
    <w:p w14:paraId="283ACFF5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Оператор вправе размещать обрабатываемые персональные данные                                                           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Кадетского корпуса.</w:t>
      </w:r>
    </w:p>
    <w:p w14:paraId="7348A964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Оператор вправе размещать фотографии учащегося, фамилию, имя, отчество на доске почета, на стендах в помещениях и на официальном сайте Кадетского корпуса.</w:t>
      </w:r>
    </w:p>
    <w:p w14:paraId="459754CB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Оператор вправе создавать и размножать визитные карточки с фамилией, именем                                  и отчеством учащихся.</w:t>
      </w:r>
    </w:p>
    <w:p w14:paraId="599CC623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олимпиадах, для прохождения тестирования и итоговых государственных экзаменов.</w:t>
      </w:r>
    </w:p>
    <w:p w14:paraId="6E6A171C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Оператор вправе производить фото - и видеосъемки учащегося для размещения на официальном сайте Кадетского корпуса и СМИ, с целью формирования имиджа Кадетского корпуса.</w:t>
      </w:r>
    </w:p>
    <w:p w14:paraId="77058AAC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14:paraId="2AA5F247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положениями Федерального закона от 27.07.2006 № 152-ФЗ «О персональных данных» ознакомлен (а).</w:t>
      </w:r>
    </w:p>
    <w:p w14:paraId="3B4C6922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согласие дано мной «____» _______________ 202__ г. и действует бессрочно.</w:t>
      </w:r>
    </w:p>
    <w:p w14:paraId="7D6A00EF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4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Кадетского корпуса по почте заказным письмом с уведомлением о вручении либо вручен лично под расписку представителю Кадетского корпуса.</w:t>
      </w:r>
    </w:p>
    <w:p w14:paraId="66B2CAE1" w14:textId="77777777" w:rsidR="00D130C0" w:rsidRPr="00D130C0" w:rsidRDefault="00D130C0" w:rsidP="00D130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1E15E4" w14:textId="77777777" w:rsidR="00D130C0" w:rsidRPr="00D130C0" w:rsidRDefault="00D130C0" w:rsidP="00D130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                              «____»_________ 20___ г.</w:t>
      </w:r>
    </w:p>
    <w:p w14:paraId="413ACB35" w14:textId="77777777" w:rsidR="00D130C0" w:rsidRPr="00D130C0" w:rsidRDefault="00D130C0" w:rsidP="00D13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D13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родителя (законного представителя)</w:t>
      </w:r>
    </w:p>
    <w:p w14:paraId="07928201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21A5C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0A0586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82D82D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BD872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B3353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CF3E8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5F5AD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DEEB59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7BF21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6C09F7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70C51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305320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1A1FA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FEC3C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76804E" w14:textId="77777777" w:rsid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250741" w14:textId="77777777" w:rsidR="007B6243" w:rsidRDefault="007B6243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941710" w14:textId="77777777" w:rsidR="007B6243" w:rsidRDefault="007B6243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45A178" w14:textId="77777777" w:rsidR="007B6243" w:rsidRDefault="007B6243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05E91" w14:textId="77777777" w:rsidR="007B6243" w:rsidRPr="00D130C0" w:rsidRDefault="007B6243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8E90D" w14:textId="77777777" w:rsidR="00D130C0" w:rsidRPr="00D130C0" w:rsidRDefault="00D130C0" w:rsidP="00D130C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6FE059" w14:textId="77777777" w:rsidR="00D130C0" w:rsidRDefault="00D130C0" w:rsidP="00D130C0">
      <w:pPr>
        <w:spacing w:after="0" w:line="240" w:lineRule="exact"/>
        <w:ind w:left="567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537B8" w14:textId="77777777" w:rsidR="00BE58CE" w:rsidRDefault="00BE58CE" w:rsidP="00D130C0">
      <w:pPr>
        <w:spacing w:after="0" w:line="240" w:lineRule="exact"/>
        <w:ind w:left="567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77087" w14:textId="77777777" w:rsidR="00BE58CE" w:rsidRDefault="00BE58CE" w:rsidP="00D130C0">
      <w:pPr>
        <w:spacing w:after="0" w:line="240" w:lineRule="exact"/>
        <w:ind w:left="567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03FEB1E5" w14:textId="77777777" w:rsidR="000A548A" w:rsidRPr="00D130C0" w:rsidRDefault="000A548A" w:rsidP="00D130C0">
      <w:pPr>
        <w:spacing w:after="0" w:line="240" w:lineRule="exact"/>
        <w:ind w:left="5670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FD613" w14:textId="77777777" w:rsidR="008627F4" w:rsidRDefault="008627F4" w:rsidP="00D130C0">
      <w:pPr>
        <w:spacing w:after="0" w:line="240" w:lineRule="exact"/>
        <w:ind w:left="5529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38AE8" w14:textId="77777777" w:rsidR="008627F4" w:rsidRDefault="008627F4" w:rsidP="00D130C0">
      <w:pPr>
        <w:spacing w:after="0" w:line="240" w:lineRule="exact"/>
        <w:ind w:left="5529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B3F75" w14:textId="5B849EF9" w:rsidR="00D130C0" w:rsidRPr="00D130C0" w:rsidRDefault="00D130C0" w:rsidP="00D130C0">
      <w:pPr>
        <w:spacing w:after="0" w:line="240" w:lineRule="exact"/>
        <w:ind w:left="5529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14:paraId="2DBE5E38" w14:textId="77777777" w:rsidR="00D130C0" w:rsidRPr="00D130C0" w:rsidRDefault="00D130C0" w:rsidP="00D130C0">
      <w:pPr>
        <w:spacing w:after="0" w:line="240" w:lineRule="exact"/>
        <w:ind w:left="5529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167B3" w14:textId="77777777" w:rsidR="00D130C0" w:rsidRPr="00D130C0" w:rsidRDefault="00D130C0" w:rsidP="00D130C0">
      <w:pPr>
        <w:spacing w:after="0" w:line="240" w:lineRule="exact"/>
        <w:ind w:left="5529" w:right="-426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D1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Правилам 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приема в ФГКОУ «</w:t>
      </w:r>
      <w:r w:rsidR="000A548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Луганский</w:t>
      </w:r>
      <w:r w:rsidRPr="00D130C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кадетский корпус Следственного комитета Российской Федерации»</w:t>
      </w:r>
    </w:p>
    <w:p w14:paraId="31644AAB" w14:textId="77777777" w:rsidR="00D130C0" w:rsidRPr="00D130C0" w:rsidRDefault="00D130C0" w:rsidP="00D130C0">
      <w:pPr>
        <w:spacing w:after="0" w:line="240" w:lineRule="exact"/>
        <w:ind w:left="5954" w:right="-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6F9159B6" w14:textId="77777777" w:rsidR="00D130C0" w:rsidRPr="00D130C0" w:rsidRDefault="00D130C0" w:rsidP="00D130C0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proofErr w:type="spellStart"/>
      <w:r w:rsidRPr="00D130C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Ростовка</w:t>
      </w:r>
      <w:proofErr w:type="spellEnd"/>
      <w:r w:rsidRPr="00D130C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кандидата ____________________________________________________________</w:t>
      </w:r>
    </w:p>
    <w:p w14:paraId="362B81EB" w14:textId="77777777" w:rsidR="00D130C0" w:rsidRPr="00D130C0" w:rsidRDefault="00D130C0" w:rsidP="00D130C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(фамилия, имя, отчество)</w:t>
      </w:r>
    </w:p>
    <w:p w14:paraId="3E23F64E" w14:textId="77777777" w:rsidR="00D130C0" w:rsidRPr="00D130C0" w:rsidRDefault="00D130C0" w:rsidP="00D130C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130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Примечание: указывать точные российские размеры, учитывая сезон года (без половинок и тире)</w:t>
      </w:r>
    </w:p>
    <w:tbl>
      <w:tblPr>
        <w:tblW w:w="9935" w:type="dxa"/>
        <w:tblInd w:w="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"/>
        <w:gridCol w:w="191"/>
        <w:gridCol w:w="4013"/>
        <w:gridCol w:w="236"/>
        <w:gridCol w:w="629"/>
        <w:gridCol w:w="136"/>
        <w:gridCol w:w="40"/>
        <w:gridCol w:w="776"/>
        <w:gridCol w:w="321"/>
        <w:gridCol w:w="151"/>
        <w:gridCol w:w="40"/>
        <w:gridCol w:w="496"/>
        <w:gridCol w:w="446"/>
        <w:gridCol w:w="254"/>
        <w:gridCol w:w="40"/>
        <w:gridCol w:w="101"/>
        <w:gridCol w:w="690"/>
        <w:gridCol w:w="234"/>
        <w:gridCol w:w="810"/>
        <w:gridCol w:w="194"/>
        <w:gridCol w:w="42"/>
        <w:gridCol w:w="26"/>
      </w:tblGrid>
      <w:tr w:rsidR="00D130C0" w:rsidRPr="00D130C0" w14:paraId="25B03C34" w14:textId="77777777" w:rsidTr="00D130C0">
        <w:trPr>
          <w:gridAfter w:val="3"/>
          <w:wAfter w:w="243" w:type="dxa"/>
          <w:trHeight w:val="818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ACD153" w14:textId="77777777" w:rsidR="00D130C0" w:rsidRPr="00D130C0" w:rsidRDefault="00D130C0" w:rsidP="00D130C0">
            <w:pPr>
              <w:widowControl w:val="0"/>
              <w:spacing w:after="0" w:line="300" w:lineRule="exact"/>
              <w:ind w:left="11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E71F76" w14:textId="77777777" w:rsidR="00D130C0" w:rsidRPr="00D130C0" w:rsidRDefault="00D130C0" w:rsidP="00D130C0">
            <w:pPr>
              <w:widowControl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размер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AEE88D" w14:textId="77777777" w:rsidR="00D130C0" w:rsidRPr="00D130C0" w:rsidRDefault="00D130C0" w:rsidP="00D130C0">
            <w:pPr>
              <w:widowControl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рост</w:t>
            </w: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C5EA3" w14:textId="77777777" w:rsidR="00D130C0" w:rsidRPr="00D130C0" w:rsidRDefault="00D130C0" w:rsidP="00D130C0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Пример </w:t>
            </w:r>
          </w:p>
          <w:p w14:paraId="71675EE4" w14:textId="77777777" w:rsidR="00D130C0" w:rsidRPr="00D130C0" w:rsidRDefault="00D130C0" w:rsidP="00D130C0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заполнения </w:t>
            </w:r>
            <w:proofErr w:type="spellStart"/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ростовки</w:t>
            </w:r>
            <w:proofErr w:type="spellEnd"/>
          </w:p>
        </w:tc>
      </w:tr>
      <w:tr w:rsidR="00D130C0" w:rsidRPr="00D130C0" w14:paraId="401FE8A9" w14:textId="77777777" w:rsidTr="00D130C0">
        <w:trPr>
          <w:gridAfter w:val="3"/>
          <w:wAfter w:w="243" w:type="dxa"/>
          <w:trHeight w:val="378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02559A" w14:textId="77777777" w:rsidR="00D130C0" w:rsidRPr="00D130C0" w:rsidRDefault="00D130C0" w:rsidP="00D130C0">
            <w:pPr>
              <w:widowControl w:val="0"/>
              <w:spacing w:after="0" w:line="260" w:lineRule="exact"/>
              <w:ind w:left="2140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9AF66B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EC6247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31DEE" w14:textId="77777777" w:rsidR="00D130C0" w:rsidRPr="00D130C0" w:rsidRDefault="00D130C0" w:rsidP="00D130C0">
            <w:pPr>
              <w:widowControl w:val="0"/>
              <w:spacing w:after="0" w:line="300" w:lineRule="exact"/>
              <w:ind w:left="1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Размер/рост</w:t>
            </w:r>
          </w:p>
        </w:tc>
      </w:tr>
      <w:tr w:rsidR="00D130C0" w:rsidRPr="00D130C0" w14:paraId="2420D93D" w14:textId="77777777" w:rsidTr="00D130C0">
        <w:trPr>
          <w:gridAfter w:val="3"/>
          <w:wAfter w:w="244" w:type="dxa"/>
          <w:trHeight w:val="362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2D73E3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130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куртка демисезонная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392CC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E372F3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DC21F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D040B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182</w:t>
            </w:r>
          </w:p>
        </w:tc>
      </w:tr>
      <w:tr w:rsidR="00D130C0" w:rsidRPr="00D130C0" w14:paraId="01904151" w14:textId="77777777" w:rsidTr="00D130C0">
        <w:trPr>
          <w:gridAfter w:val="3"/>
          <w:wAfter w:w="244" w:type="dxa"/>
          <w:trHeight w:val="362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3AB854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китель (лето)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BE26B6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DFF6CC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0BD26B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41256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182</w:t>
            </w:r>
          </w:p>
        </w:tc>
      </w:tr>
      <w:tr w:rsidR="00D130C0" w:rsidRPr="00D130C0" w14:paraId="22BB897A" w14:textId="77777777" w:rsidTr="00D130C0">
        <w:trPr>
          <w:gridAfter w:val="3"/>
          <w:wAfter w:w="244" w:type="dxa"/>
          <w:trHeight w:val="358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266C43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шапка меховая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1403C8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E1F2E7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303E9D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DEFDCD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130C0" w:rsidRPr="00D130C0" w14:paraId="017B5A25" w14:textId="77777777" w:rsidTr="00D130C0">
        <w:trPr>
          <w:gridAfter w:val="3"/>
          <w:wAfter w:w="244" w:type="dxa"/>
          <w:trHeight w:val="358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95C54C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фуражка (лето)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BE9C05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745A7C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C02BD3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56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5E2341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130C0" w:rsidRPr="00D130C0" w14:paraId="32B99919" w14:textId="77777777" w:rsidTr="00D130C0">
        <w:trPr>
          <w:gridAfter w:val="3"/>
          <w:wAfter w:w="244" w:type="dxa"/>
          <w:trHeight w:val="358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3DF5A3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ворот рубашки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0550E6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FD4F1C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D0D0EB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BA8DA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182</w:t>
            </w:r>
          </w:p>
        </w:tc>
      </w:tr>
      <w:tr w:rsidR="00D130C0" w:rsidRPr="00D130C0" w14:paraId="3C42F6FE" w14:textId="77777777" w:rsidTr="00D130C0">
        <w:trPr>
          <w:gridAfter w:val="3"/>
          <w:wAfter w:w="244" w:type="dxa"/>
          <w:trHeight w:val="362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332F1F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брюки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38656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65756D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568474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43646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182</w:t>
            </w:r>
          </w:p>
        </w:tc>
      </w:tr>
      <w:tr w:rsidR="00D130C0" w:rsidRPr="00D130C0" w14:paraId="6D5B6689" w14:textId="77777777" w:rsidTr="00D130C0">
        <w:trPr>
          <w:gridAfter w:val="3"/>
          <w:wAfter w:w="244" w:type="dxa"/>
          <w:trHeight w:val="362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0A46C3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ботинки (зима)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499489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4229E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40A885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8DB4BD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130C0" w:rsidRPr="00D130C0" w14:paraId="21897CFD" w14:textId="77777777" w:rsidTr="00D130C0">
        <w:trPr>
          <w:gridAfter w:val="3"/>
          <w:wAfter w:w="244" w:type="dxa"/>
          <w:trHeight w:val="358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799898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туфли (лето)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FDEC0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715C4A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E7C57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43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25004E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130C0" w:rsidRPr="00D130C0" w14:paraId="39A2FB75" w14:textId="77777777" w:rsidTr="00D130C0">
        <w:trPr>
          <w:gridAfter w:val="3"/>
          <w:wAfter w:w="244" w:type="dxa"/>
          <w:trHeight w:val="362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8CC8C8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носки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FF7673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FF2CB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C2277E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71ED21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130C0" w:rsidRPr="00D130C0" w14:paraId="73AC9293" w14:textId="77777777" w:rsidTr="00D130C0">
        <w:trPr>
          <w:gridAfter w:val="3"/>
          <w:wAfter w:w="244" w:type="dxa"/>
          <w:trHeight w:val="362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9583B5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перчатки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A862D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2A5ADF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ECCD6A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914263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130C0" w:rsidRPr="00D130C0" w14:paraId="168C4D7C" w14:textId="77777777" w:rsidTr="00D130C0">
        <w:trPr>
          <w:gridAfter w:val="3"/>
          <w:wAfter w:w="244" w:type="dxa"/>
          <w:trHeight w:val="358"/>
        </w:trPr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7FFD99" w14:textId="77777777" w:rsidR="00D130C0" w:rsidRPr="00D130C0" w:rsidRDefault="00D130C0" w:rsidP="00D130C0">
            <w:pPr>
              <w:widowControl w:val="0"/>
              <w:spacing w:after="0" w:line="26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ремень брючный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0BB83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965DC5" w14:textId="77777777" w:rsidR="00D130C0" w:rsidRPr="00D130C0" w:rsidRDefault="00D130C0" w:rsidP="00D130C0">
            <w:pPr>
              <w:widowControl w:val="0"/>
              <w:spacing w:after="0" w:line="252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8057C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176BB8" w14:textId="77777777" w:rsidR="00D130C0" w:rsidRPr="00D130C0" w:rsidRDefault="00D130C0" w:rsidP="00D130C0">
            <w:pPr>
              <w:widowControl w:val="0"/>
              <w:spacing w:after="0" w:line="252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D130C0" w:rsidRPr="00D130C0" w14:paraId="570719A7" w14:textId="77777777" w:rsidTr="00D130C0">
        <w:trPr>
          <w:gridAfter w:val="3"/>
          <w:wAfter w:w="241" w:type="dxa"/>
          <w:trHeight w:val="304"/>
        </w:trPr>
        <w:tc>
          <w:tcPr>
            <w:tcW w:w="969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854725" w14:textId="77777777" w:rsidR="00D130C0" w:rsidRPr="00D130C0" w:rsidRDefault="00D130C0" w:rsidP="00D130C0">
            <w:pPr>
              <w:widowControl w:val="0"/>
              <w:spacing w:after="0" w:line="22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Существующие размеры: с 36 - 62 и далее</w:t>
            </w:r>
          </w:p>
        </w:tc>
      </w:tr>
      <w:tr w:rsidR="00D130C0" w:rsidRPr="00D130C0" w14:paraId="4FC5B26D" w14:textId="77777777" w:rsidTr="00D130C0">
        <w:trPr>
          <w:gridAfter w:val="3"/>
          <w:wAfter w:w="241" w:type="dxa"/>
          <w:trHeight w:val="322"/>
        </w:trPr>
        <w:tc>
          <w:tcPr>
            <w:tcW w:w="96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6FF2E2" w14:textId="77777777" w:rsidR="00D130C0" w:rsidRPr="00D130C0" w:rsidRDefault="00D130C0" w:rsidP="00D130C0">
            <w:pPr>
              <w:widowControl w:val="0"/>
              <w:spacing w:after="0" w:line="220" w:lineRule="exact"/>
              <w:ind w:left="13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Существующие роста: 152,158,164,170,176,182,188,194,</w:t>
            </w:r>
            <w:r w:rsidR="005D75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13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 и далее</w:t>
            </w:r>
          </w:p>
        </w:tc>
      </w:tr>
      <w:tr w:rsidR="00D130C0" w:rsidRPr="00D130C0" w14:paraId="34A488F1" w14:textId="77777777" w:rsidTr="00D130C0">
        <w:trPr>
          <w:trHeight w:val="142"/>
        </w:trPr>
        <w:tc>
          <w:tcPr>
            <w:tcW w:w="69" w:type="dxa"/>
            <w:vAlign w:val="center"/>
            <w:hideMark/>
          </w:tcPr>
          <w:p w14:paraId="6E5ACFC5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218" w:type="dxa"/>
            <w:gridSpan w:val="5"/>
            <w:vAlign w:val="center"/>
            <w:hideMark/>
          </w:tcPr>
          <w:p w14:paraId="2CE1A00B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0" w:type="dxa"/>
            <w:vAlign w:val="center"/>
            <w:hideMark/>
          </w:tcPr>
          <w:p w14:paraId="66C599FD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251" w:type="dxa"/>
            <w:gridSpan w:val="3"/>
            <w:vAlign w:val="center"/>
            <w:hideMark/>
          </w:tcPr>
          <w:p w14:paraId="45B17080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0" w:type="dxa"/>
            <w:vAlign w:val="center"/>
            <w:hideMark/>
          </w:tcPr>
          <w:p w14:paraId="4335C66D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198" w:type="dxa"/>
            <w:gridSpan w:val="3"/>
            <w:vAlign w:val="center"/>
            <w:hideMark/>
          </w:tcPr>
          <w:p w14:paraId="010A1AF8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0" w:type="dxa"/>
            <w:vAlign w:val="center"/>
            <w:hideMark/>
          </w:tcPr>
          <w:p w14:paraId="7BB947A0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26" w:type="dxa"/>
            <w:gridSpan w:val="3"/>
            <w:vAlign w:val="center"/>
            <w:hideMark/>
          </w:tcPr>
          <w:p w14:paraId="0DFDB36D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  <w:vAlign w:val="center"/>
            <w:hideMark/>
          </w:tcPr>
          <w:p w14:paraId="58D903A2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7" w:type="dxa"/>
            <w:gridSpan w:val="2"/>
            <w:vAlign w:val="center"/>
            <w:hideMark/>
          </w:tcPr>
          <w:p w14:paraId="186D500C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D130C0" w:rsidRPr="00D130C0" w14:paraId="06966BF6" w14:textId="77777777" w:rsidTr="00D130C0">
        <w:trPr>
          <w:gridAfter w:val="3"/>
          <w:wAfter w:w="246" w:type="dxa"/>
          <w:trHeight w:val="180"/>
        </w:trPr>
        <w:tc>
          <w:tcPr>
            <w:tcW w:w="96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6250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Размеры ремней</w:t>
            </w:r>
          </w:p>
        </w:tc>
      </w:tr>
      <w:tr w:rsidR="00D130C0" w:rsidRPr="00D130C0" w14:paraId="0B7BE5F0" w14:textId="77777777" w:rsidTr="00D130C0">
        <w:trPr>
          <w:gridAfter w:val="3"/>
          <w:wAfter w:w="247" w:type="dxa"/>
          <w:trHeight w:val="18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6820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7076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3ABC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объем талии</w:t>
            </w:r>
          </w:p>
        </w:tc>
      </w:tr>
      <w:tr w:rsidR="00D130C0" w:rsidRPr="00D130C0" w14:paraId="73466F0B" w14:textId="77777777" w:rsidTr="00D130C0">
        <w:trPr>
          <w:gridAfter w:val="3"/>
          <w:wAfter w:w="247" w:type="dxa"/>
          <w:trHeight w:val="18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DF09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349D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246E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72-95</w:t>
            </w:r>
          </w:p>
        </w:tc>
      </w:tr>
      <w:tr w:rsidR="00D130C0" w:rsidRPr="00D130C0" w14:paraId="397FEDD6" w14:textId="77777777" w:rsidTr="00D130C0">
        <w:trPr>
          <w:gridAfter w:val="3"/>
          <w:wAfter w:w="247" w:type="dxa"/>
          <w:trHeight w:val="18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E617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EC2D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A62DF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82-105</w:t>
            </w:r>
          </w:p>
        </w:tc>
      </w:tr>
      <w:tr w:rsidR="00D130C0" w:rsidRPr="00D130C0" w14:paraId="6A4E1658" w14:textId="77777777" w:rsidTr="00D130C0">
        <w:trPr>
          <w:gridAfter w:val="3"/>
          <w:wAfter w:w="247" w:type="dxa"/>
          <w:trHeight w:val="18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0900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322C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8E7C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92-115</w:t>
            </w:r>
          </w:p>
        </w:tc>
      </w:tr>
      <w:tr w:rsidR="00D130C0" w:rsidRPr="00D130C0" w14:paraId="2C41A600" w14:textId="77777777" w:rsidTr="00D130C0">
        <w:trPr>
          <w:gridAfter w:val="3"/>
          <w:wAfter w:w="247" w:type="dxa"/>
          <w:trHeight w:val="18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0C01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5AA1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AB48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102-125</w:t>
            </w:r>
          </w:p>
        </w:tc>
      </w:tr>
      <w:tr w:rsidR="00D130C0" w:rsidRPr="00D130C0" w14:paraId="79B945D1" w14:textId="77777777" w:rsidTr="00D130C0">
        <w:trPr>
          <w:gridAfter w:val="3"/>
          <w:wAfter w:w="247" w:type="dxa"/>
          <w:trHeight w:val="18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145B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D666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0443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112-135</w:t>
            </w:r>
          </w:p>
        </w:tc>
      </w:tr>
      <w:tr w:rsidR="00D130C0" w:rsidRPr="00D130C0" w14:paraId="16381ABE" w14:textId="77777777" w:rsidTr="00D130C0">
        <w:trPr>
          <w:gridAfter w:val="3"/>
          <w:wAfter w:w="247" w:type="dxa"/>
          <w:trHeight w:val="190"/>
        </w:trPr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6E11" w14:textId="77777777" w:rsidR="00D130C0" w:rsidRPr="00D130C0" w:rsidRDefault="00D130C0" w:rsidP="00D130C0">
            <w:pPr>
              <w:spacing w:after="0" w:line="19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67DA" w14:textId="77777777" w:rsidR="00D130C0" w:rsidRPr="00D130C0" w:rsidRDefault="00D130C0" w:rsidP="00D130C0">
            <w:pPr>
              <w:spacing w:after="0" w:line="19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02B1" w14:textId="77777777" w:rsidR="00D130C0" w:rsidRPr="00D130C0" w:rsidRDefault="00D130C0" w:rsidP="00D130C0">
            <w:pPr>
              <w:spacing w:after="0" w:line="19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122-145</w:t>
            </w:r>
          </w:p>
        </w:tc>
      </w:tr>
      <w:tr w:rsidR="00D130C0" w:rsidRPr="00D130C0" w14:paraId="5A3CF643" w14:textId="77777777" w:rsidTr="00D130C0">
        <w:trPr>
          <w:gridAfter w:val="3"/>
          <w:wAfter w:w="246" w:type="dxa"/>
          <w:trHeight w:val="180"/>
        </w:trPr>
        <w:tc>
          <w:tcPr>
            <w:tcW w:w="96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A7B8" w14:textId="77777777" w:rsidR="00D130C0" w:rsidRPr="00D130C0" w:rsidRDefault="00D130C0" w:rsidP="00D130C0">
            <w:pPr>
              <w:spacing w:after="0" w:line="180" w:lineRule="atLeast"/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Размер перчаток (измеряется обхват ладони под большим пальцем)</w:t>
            </w:r>
          </w:p>
        </w:tc>
      </w:tr>
      <w:tr w:rsidR="00D130C0" w:rsidRPr="00D130C0" w14:paraId="23B4C4C5" w14:textId="77777777" w:rsidTr="00D130C0">
        <w:trPr>
          <w:gridAfter w:val="3"/>
          <w:wAfter w:w="248" w:type="dxa"/>
          <w:trHeight w:val="362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5FED" w14:textId="77777777" w:rsidR="00D130C0" w:rsidRPr="00D130C0" w:rsidRDefault="00D130C0" w:rsidP="00D130C0">
            <w:pPr>
              <w:spacing w:after="0" w:line="240" w:lineRule="auto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обхват ладони (см)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CE881" w14:textId="77777777" w:rsidR="00D130C0" w:rsidRPr="00D130C0" w:rsidRDefault="00D130C0" w:rsidP="00D130C0">
            <w:pPr>
              <w:spacing w:after="0" w:line="240" w:lineRule="auto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7BCC" w14:textId="77777777" w:rsidR="00D130C0" w:rsidRPr="00D130C0" w:rsidRDefault="00D130C0" w:rsidP="00D130C0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обхват ладони (см)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2044" w14:textId="77777777" w:rsidR="00D130C0" w:rsidRPr="00D130C0" w:rsidRDefault="00D130C0" w:rsidP="00D130C0">
            <w:pPr>
              <w:spacing w:after="0" w:line="240" w:lineRule="auto"/>
              <w:ind w:right="3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размер</w:t>
            </w:r>
          </w:p>
        </w:tc>
      </w:tr>
      <w:tr w:rsidR="00D130C0" w:rsidRPr="00D130C0" w14:paraId="50C91C2E" w14:textId="77777777" w:rsidTr="00D130C0">
        <w:trPr>
          <w:gridAfter w:val="3"/>
          <w:wAfter w:w="248" w:type="dxa"/>
          <w:trHeight w:val="18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D7AFA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B89C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392D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43A9B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30C0" w:rsidRPr="00D130C0" w14:paraId="564B6BA0" w14:textId="77777777" w:rsidTr="00D130C0">
        <w:trPr>
          <w:gridAfter w:val="3"/>
          <w:wAfter w:w="248" w:type="dxa"/>
          <w:trHeight w:val="18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02AD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8B41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FF61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D9A4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D130C0" w:rsidRPr="00D130C0" w14:paraId="67DD9BF9" w14:textId="77777777" w:rsidTr="00D130C0">
        <w:trPr>
          <w:gridAfter w:val="3"/>
          <w:wAfter w:w="248" w:type="dxa"/>
          <w:trHeight w:val="18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CD7E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119F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4D91B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9A35" w14:textId="77777777" w:rsidR="00D130C0" w:rsidRPr="00D130C0" w:rsidRDefault="00D130C0" w:rsidP="00D130C0">
            <w:pPr>
              <w:spacing w:after="0" w:line="18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130C0" w:rsidRPr="00D130C0" w14:paraId="7A421F93" w14:textId="77777777" w:rsidTr="00D130C0">
        <w:trPr>
          <w:gridAfter w:val="3"/>
          <w:wAfter w:w="248" w:type="dxa"/>
          <w:trHeight w:val="190"/>
        </w:trPr>
        <w:tc>
          <w:tcPr>
            <w:tcW w:w="4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8C8E" w14:textId="77777777" w:rsidR="00D130C0" w:rsidRPr="00D130C0" w:rsidRDefault="00D130C0" w:rsidP="00D130C0">
            <w:pPr>
              <w:spacing w:after="0" w:line="19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E90B" w14:textId="77777777" w:rsidR="00D130C0" w:rsidRPr="00D130C0" w:rsidRDefault="00D130C0" w:rsidP="00D130C0">
            <w:pPr>
              <w:spacing w:after="0" w:line="190" w:lineRule="atLeast"/>
              <w:ind w:left="142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0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3372" w14:textId="77777777" w:rsidR="00D130C0" w:rsidRPr="00D130C0" w:rsidRDefault="00D130C0" w:rsidP="00D130C0">
            <w:pPr>
              <w:spacing w:after="0" w:line="240" w:lineRule="auto"/>
              <w:ind w:left="142" w:right="-284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7E33" w14:textId="77777777" w:rsidR="00D130C0" w:rsidRPr="00D130C0" w:rsidRDefault="00D130C0" w:rsidP="00D130C0">
            <w:pPr>
              <w:spacing w:after="0" w:line="240" w:lineRule="auto"/>
              <w:ind w:left="142" w:right="-284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D130C0" w:rsidRPr="00D130C0" w14:paraId="68BADD70" w14:textId="77777777" w:rsidTr="00D130C0">
        <w:trPr>
          <w:gridAfter w:val="1"/>
          <w:wAfter w:w="12" w:type="dxa"/>
          <w:trHeight w:val="220"/>
        </w:trPr>
        <w:tc>
          <w:tcPr>
            <w:tcW w:w="2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3B51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A8871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0DBF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58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94927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0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8453F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4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540D3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7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CEAB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652B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130C0" w:rsidRPr="00D130C0" w14:paraId="6F32FBC1" w14:textId="77777777" w:rsidTr="00D130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E0214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2A4C9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8A5F6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39A6A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7E2B9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1A3C1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40711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FFCDB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423B0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A17BE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D90B7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59B44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250EC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76A0A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BE8A8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96BF1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EE094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A7A6A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6F6AB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1E6DF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2D04E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E0B44" w14:textId="77777777" w:rsidR="00D130C0" w:rsidRPr="00D130C0" w:rsidRDefault="00D130C0" w:rsidP="00D130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1F102F8" w14:textId="77777777" w:rsidR="00D130C0" w:rsidRPr="00D130C0" w:rsidRDefault="00D130C0" w:rsidP="00D130C0">
      <w:pPr>
        <w:shd w:val="clear" w:color="auto" w:fill="FFFFFF"/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3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                                            «____»____________ 20___ г.</w:t>
      </w:r>
    </w:p>
    <w:p w14:paraId="660B8E47" w14:textId="77777777" w:rsidR="00D130C0" w:rsidRPr="00D130C0" w:rsidRDefault="00D130C0" w:rsidP="00D130C0">
      <w:pPr>
        <w:shd w:val="clear" w:color="auto" w:fill="FFFFFF"/>
        <w:spacing w:after="0" w:line="240" w:lineRule="auto"/>
        <w:ind w:left="142" w:right="-426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  <w:r w:rsidRPr="00D13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родителя (законного представителя)</w:t>
      </w:r>
    </w:p>
    <w:sectPr w:rsidR="00D130C0" w:rsidRPr="00D130C0" w:rsidSect="0077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6B78"/>
    <w:multiLevelType w:val="hybridMultilevel"/>
    <w:tmpl w:val="37064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EA749E"/>
    <w:multiLevelType w:val="multilevel"/>
    <w:tmpl w:val="CB92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D6"/>
    <w:rsid w:val="000A548A"/>
    <w:rsid w:val="000B175D"/>
    <w:rsid w:val="00167211"/>
    <w:rsid w:val="00172AA6"/>
    <w:rsid w:val="00322465"/>
    <w:rsid w:val="003D4F55"/>
    <w:rsid w:val="004013DA"/>
    <w:rsid w:val="00411E9E"/>
    <w:rsid w:val="004F15E9"/>
    <w:rsid w:val="00513401"/>
    <w:rsid w:val="005D75D2"/>
    <w:rsid w:val="006A3B69"/>
    <w:rsid w:val="00722484"/>
    <w:rsid w:val="00732D0A"/>
    <w:rsid w:val="00770D7D"/>
    <w:rsid w:val="007B6243"/>
    <w:rsid w:val="00807E5B"/>
    <w:rsid w:val="00820616"/>
    <w:rsid w:val="008627F4"/>
    <w:rsid w:val="00894BFD"/>
    <w:rsid w:val="00936CF0"/>
    <w:rsid w:val="009C75DA"/>
    <w:rsid w:val="00A40D3B"/>
    <w:rsid w:val="00A65485"/>
    <w:rsid w:val="00B07DFA"/>
    <w:rsid w:val="00B41B74"/>
    <w:rsid w:val="00B81EFC"/>
    <w:rsid w:val="00BE58CE"/>
    <w:rsid w:val="00BF19F9"/>
    <w:rsid w:val="00C04082"/>
    <w:rsid w:val="00CD756A"/>
    <w:rsid w:val="00D130C0"/>
    <w:rsid w:val="00D36920"/>
    <w:rsid w:val="00D46DD6"/>
    <w:rsid w:val="00D549AC"/>
    <w:rsid w:val="00DF14A9"/>
    <w:rsid w:val="00E42081"/>
    <w:rsid w:val="00E62783"/>
    <w:rsid w:val="00EA1C06"/>
    <w:rsid w:val="00F21447"/>
    <w:rsid w:val="00F2755F"/>
    <w:rsid w:val="00F617A6"/>
    <w:rsid w:val="00F7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0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0C0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0C0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7E15-BFA5-47AA-B384-D764F566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2024-03-27T04:56:00Z</cp:lastPrinted>
  <dcterms:created xsi:type="dcterms:W3CDTF">2024-04-03T07:16:00Z</dcterms:created>
  <dcterms:modified xsi:type="dcterms:W3CDTF">2024-07-26T09:20:00Z</dcterms:modified>
</cp:coreProperties>
</file>